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C2381">
      <w:pPr>
        <w:spacing w:line="580" w:lineRule="exact"/>
        <w:rPr>
          <w:rFonts w:ascii="Times New Roman" w:hAnsi="Times New Roman" w:eastAsia="方正小标宋简体" w:cs="Times New Roman"/>
          <w:bCs/>
          <w:color w:val="000000"/>
          <w:kern w:val="0"/>
          <w:sz w:val="28"/>
          <w:szCs w:val="28"/>
        </w:rPr>
      </w:pPr>
      <w:r>
        <w:rPr>
          <w:rFonts w:ascii="Times New Roman" w:hAnsi="Times New Roman" w:cs="Times New Roman"/>
          <w:b/>
          <w:bCs/>
          <w:sz w:val="28"/>
        </w:rPr>
        <w:drawing>
          <wp:anchor distT="0" distB="0" distL="114300" distR="114300" simplePos="0" relativeHeight="251659264" behindDoc="0" locked="0" layoutInCell="1" allowOverlap="1">
            <wp:simplePos x="0" y="0"/>
            <wp:positionH relativeFrom="column">
              <wp:posOffset>1148715</wp:posOffset>
            </wp:positionH>
            <wp:positionV relativeFrom="paragraph">
              <wp:posOffset>194310</wp:posOffset>
            </wp:positionV>
            <wp:extent cx="4197985" cy="1049020"/>
            <wp:effectExtent l="0" t="0" r="0" b="0"/>
            <wp:wrapNone/>
            <wp:docPr id="3" name="图片 3" descr="校名校徽横（红色含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名校徽横（红色含英文）"/>
                    <pic:cNvPicPr>
                      <a:picLocks noChangeAspect="1"/>
                    </pic:cNvPicPr>
                  </pic:nvPicPr>
                  <pic:blipFill>
                    <a:blip r:embed="rId5"/>
                    <a:stretch>
                      <a:fillRect/>
                    </a:stretch>
                  </pic:blipFill>
                  <pic:spPr>
                    <a:xfrm>
                      <a:off x="0" y="0"/>
                      <a:ext cx="4197985" cy="1049020"/>
                    </a:xfrm>
                    <a:prstGeom prst="rect">
                      <a:avLst/>
                    </a:prstGeom>
                  </pic:spPr>
                </pic:pic>
              </a:graphicData>
            </a:graphic>
          </wp:anchor>
        </w:drawing>
      </w:r>
    </w:p>
    <w:p w14:paraId="776ADCEF">
      <w:pPr>
        <w:jc w:val="center"/>
        <w:rPr>
          <w:rFonts w:ascii="Times New Roman" w:hAnsi="Times New Roman" w:eastAsia="黑体" w:cs="Times New Roman"/>
          <w:b/>
          <w:spacing w:val="113"/>
          <w:sz w:val="48"/>
          <w:szCs w:val="48"/>
        </w:rPr>
      </w:pPr>
      <w:r>
        <w:rPr>
          <w:rFonts w:ascii="Times New Roman" w:hAnsi="Times New Roman" w:eastAsia="方正舒体" w:cs="Times New Roman"/>
          <w:bCs/>
          <w:color w:val="FF0000"/>
          <w:sz w:val="72"/>
          <w:szCs w:val="72"/>
        </w:rPr>
        <w:t xml:space="preserve">  </w:t>
      </w:r>
    </w:p>
    <w:p w14:paraId="59AAAB31">
      <w:pPr>
        <w:jc w:val="center"/>
        <w:rPr>
          <w:rFonts w:ascii="Times New Roman" w:hAnsi="Times New Roman" w:cs="Times New Roman"/>
          <w:b/>
          <w:bCs/>
          <w:sz w:val="28"/>
        </w:rPr>
      </w:pPr>
    </w:p>
    <w:p w14:paraId="03766613">
      <w:pPr>
        <w:rPr>
          <w:rFonts w:ascii="Times New Roman" w:hAnsi="Times New Roman" w:cs="Times New Roman"/>
          <w:b/>
          <w:bCs/>
          <w:sz w:val="44"/>
          <w:szCs w:val="44"/>
        </w:rPr>
      </w:pPr>
    </w:p>
    <w:p w14:paraId="70369043">
      <w:pPr>
        <w:jc w:val="center"/>
        <w:rPr>
          <w:rFonts w:ascii="Times New Roman" w:hAnsi="Times New Roman" w:cs="Times New Roman"/>
          <w:sz w:val="36"/>
          <w:szCs w:val="36"/>
        </w:rPr>
      </w:pPr>
    </w:p>
    <w:p w14:paraId="78493E5E">
      <w:pPr>
        <w:spacing w:after="120" w:afterLines="50" w:line="360" w:lineRule="auto"/>
        <w:jc w:val="center"/>
        <w:rPr>
          <w:rFonts w:ascii="Times New Roman" w:hAnsi="Times New Roman" w:eastAsia="黑体" w:cs="Times New Roman"/>
          <w:b/>
          <w:sz w:val="48"/>
          <w:szCs w:val="48"/>
        </w:rPr>
      </w:pPr>
      <w:r>
        <w:rPr>
          <w:rFonts w:ascii="Times New Roman" w:hAnsi="Times New Roman" w:eastAsia="黑体" w:cs="Times New Roman"/>
          <w:b/>
          <w:sz w:val="48"/>
          <w:szCs w:val="48"/>
        </w:rPr>
        <w:t>一级学科硕士学位授权点建设年度质量报告</w:t>
      </w:r>
    </w:p>
    <w:p w14:paraId="2CEA88DF">
      <w:pPr>
        <w:pStyle w:val="4"/>
        <w:ind w:firstLine="0" w:firstLineChars="0"/>
        <w:jc w:val="center"/>
        <w:rPr>
          <w:rFonts w:ascii="Times New Roman" w:hAnsi="Times New Roman" w:cs="Times New Roman"/>
          <w:b/>
          <w:color w:val="auto"/>
          <w:sz w:val="48"/>
          <w:szCs w:val="48"/>
        </w:rPr>
      </w:pPr>
      <w:r>
        <w:rPr>
          <w:rFonts w:ascii="Times New Roman" w:hAnsi="Times New Roman" w:cs="Times New Roman"/>
          <w:b/>
          <w:color w:val="auto"/>
          <w:sz w:val="48"/>
          <w:szCs w:val="48"/>
        </w:rPr>
        <w:t>（2024年度）</w:t>
      </w:r>
    </w:p>
    <w:p w14:paraId="3C919C11">
      <w:pPr>
        <w:spacing w:line="480" w:lineRule="auto"/>
        <w:jc w:val="center"/>
        <w:rPr>
          <w:rFonts w:ascii="Times New Roman" w:hAnsi="Times New Roman" w:eastAsia="方正小标宋简体" w:cs="Times New Roman"/>
          <w:bCs/>
          <w:color w:val="000000"/>
          <w:kern w:val="0"/>
          <w:sz w:val="44"/>
          <w:szCs w:val="44"/>
        </w:rPr>
      </w:pPr>
    </w:p>
    <w:p w14:paraId="391D15D6">
      <w:pPr>
        <w:pStyle w:val="4"/>
        <w:ind w:firstLine="880"/>
        <w:rPr>
          <w:rFonts w:ascii="Times New Roman" w:hAnsi="Times New Roman" w:eastAsia="方正小标宋简体" w:cs="Times New Roman"/>
          <w:bCs/>
          <w:kern w:val="0"/>
          <w:sz w:val="44"/>
          <w:szCs w:val="44"/>
        </w:rPr>
      </w:pPr>
    </w:p>
    <w:p w14:paraId="2BDB8E88">
      <w:pPr>
        <w:rPr>
          <w:rFonts w:ascii="Times New Roman" w:hAnsi="Times New Roman" w:cs="Times New Roman"/>
        </w:rPr>
      </w:pPr>
    </w:p>
    <w:tbl>
      <w:tblPr>
        <w:tblStyle w:val="12"/>
        <w:tblW w:w="0" w:type="auto"/>
        <w:tblInd w:w="88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3660"/>
        <w:gridCol w:w="4680"/>
      </w:tblGrid>
      <w:tr w14:paraId="67DA87C8">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871" w:hRule="atLeast"/>
        </w:trPr>
        <w:tc>
          <w:tcPr>
            <w:tcW w:w="3660" w:type="dxa"/>
            <w:vAlign w:val="center"/>
          </w:tcPr>
          <w:p w14:paraId="20F7BE71">
            <w:pPr>
              <w:spacing w:line="480" w:lineRule="auto"/>
              <w:rPr>
                <w:rFonts w:ascii="Times New Roman" w:hAnsi="Times New Roman" w:eastAsia="方正小标宋简体" w:cs="Times New Roman"/>
                <w:bCs/>
                <w:color w:val="000000"/>
                <w:kern w:val="0"/>
                <w:sz w:val="40"/>
                <w:szCs w:val="40"/>
              </w:rPr>
            </w:pPr>
            <w:r>
              <w:rPr>
                <w:rFonts w:ascii="Times New Roman" w:hAnsi="Times New Roman" w:eastAsia="方正小标宋简体" w:cs="Times New Roman"/>
                <w:bCs/>
                <w:color w:val="000000"/>
                <w:kern w:val="0"/>
                <w:sz w:val="40"/>
                <w:szCs w:val="40"/>
              </w:rPr>
              <w:t>学科（类别）名称</w:t>
            </w:r>
          </w:p>
        </w:tc>
        <w:tc>
          <w:tcPr>
            <w:tcW w:w="4680" w:type="dxa"/>
            <w:tcBorders>
              <w:bottom w:val="single" w:color="auto" w:sz="4" w:space="0"/>
            </w:tcBorders>
            <w:vAlign w:val="center"/>
          </w:tcPr>
          <w:p w14:paraId="5B51B005">
            <w:pPr>
              <w:spacing w:line="480" w:lineRule="auto"/>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bCs/>
                <w:color w:val="000000"/>
                <w:kern w:val="0"/>
                <w:sz w:val="44"/>
                <w:szCs w:val="44"/>
              </w:rPr>
              <w:t>化学</w:t>
            </w:r>
          </w:p>
        </w:tc>
      </w:tr>
      <w:tr w14:paraId="1C0156D1">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3660" w:type="dxa"/>
            <w:vAlign w:val="center"/>
          </w:tcPr>
          <w:p w14:paraId="4597E6F0">
            <w:pPr>
              <w:spacing w:line="480" w:lineRule="auto"/>
              <w:rPr>
                <w:rFonts w:ascii="Times New Roman" w:hAnsi="Times New Roman" w:eastAsia="方正小标宋简体" w:cs="Times New Roman"/>
                <w:bCs/>
                <w:color w:val="000000"/>
                <w:kern w:val="0"/>
                <w:sz w:val="40"/>
                <w:szCs w:val="40"/>
              </w:rPr>
            </w:pPr>
            <w:r>
              <w:rPr>
                <w:rFonts w:ascii="Times New Roman" w:hAnsi="Times New Roman" w:eastAsia="方正小标宋简体" w:cs="Times New Roman"/>
                <w:bCs/>
                <w:color w:val="000000"/>
                <w:kern w:val="0"/>
                <w:sz w:val="40"/>
                <w:szCs w:val="40"/>
              </w:rPr>
              <w:t>学科（类别）代码</w:t>
            </w:r>
          </w:p>
        </w:tc>
        <w:tc>
          <w:tcPr>
            <w:tcW w:w="4680" w:type="dxa"/>
            <w:tcBorders>
              <w:top w:val="single" w:color="auto" w:sz="4" w:space="0"/>
            </w:tcBorders>
            <w:vAlign w:val="center"/>
          </w:tcPr>
          <w:p w14:paraId="6F835283">
            <w:pPr>
              <w:spacing w:line="480" w:lineRule="auto"/>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bCs/>
                <w:color w:val="000000"/>
                <w:kern w:val="0"/>
                <w:sz w:val="44"/>
                <w:szCs w:val="44"/>
              </w:rPr>
              <w:t>0713</w:t>
            </w:r>
          </w:p>
        </w:tc>
      </w:tr>
    </w:tbl>
    <w:tbl>
      <w:tblPr>
        <w:tblStyle w:val="12"/>
        <w:tblpPr w:leftFromText="180" w:rightFromText="180" w:vertAnchor="text" w:horzAnchor="page" w:tblpX="2053" w:tblpY="2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3630"/>
        <w:gridCol w:w="4680"/>
      </w:tblGrid>
      <w:tr w14:paraId="2D8A9FD5">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86" w:hRule="atLeast"/>
        </w:trPr>
        <w:tc>
          <w:tcPr>
            <w:tcW w:w="3630" w:type="dxa"/>
            <w:vAlign w:val="center"/>
          </w:tcPr>
          <w:p w14:paraId="7A6C40B3">
            <w:pPr>
              <w:spacing w:line="480" w:lineRule="auto"/>
              <w:rPr>
                <w:rFonts w:ascii="Times New Roman" w:hAnsi="Times New Roman" w:eastAsia="方正小标宋简体" w:cs="Times New Roman"/>
                <w:bCs/>
                <w:color w:val="000000"/>
                <w:kern w:val="0"/>
                <w:sz w:val="40"/>
                <w:szCs w:val="40"/>
              </w:rPr>
            </w:pPr>
            <w:r>
              <w:rPr>
                <w:rFonts w:ascii="Times New Roman" w:hAnsi="Times New Roman" w:eastAsia="方正小标宋简体" w:cs="Times New Roman"/>
                <w:bCs/>
                <w:color w:val="000000"/>
                <w:kern w:val="0"/>
                <w:sz w:val="40"/>
                <w:szCs w:val="40"/>
              </w:rPr>
              <w:t>学位点负责人</w:t>
            </w:r>
          </w:p>
        </w:tc>
        <w:tc>
          <w:tcPr>
            <w:tcW w:w="4680" w:type="dxa"/>
            <w:tcBorders>
              <w:bottom w:val="single" w:color="auto" w:sz="4" w:space="0"/>
            </w:tcBorders>
            <w:vAlign w:val="center"/>
          </w:tcPr>
          <w:p w14:paraId="25FB1CBF">
            <w:pPr>
              <w:spacing w:line="480" w:lineRule="auto"/>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bCs/>
                <w:color w:val="000000"/>
                <w:kern w:val="0"/>
                <w:sz w:val="44"/>
                <w:szCs w:val="44"/>
              </w:rPr>
              <w:t>王钧伟</w:t>
            </w:r>
          </w:p>
        </w:tc>
      </w:tr>
      <w:tr w14:paraId="044F3723">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3630" w:type="dxa"/>
            <w:vAlign w:val="center"/>
          </w:tcPr>
          <w:p w14:paraId="3A227D0E">
            <w:pPr>
              <w:spacing w:line="480" w:lineRule="auto"/>
              <w:rPr>
                <w:rFonts w:ascii="Times New Roman" w:hAnsi="Times New Roman" w:eastAsia="方正小标宋简体" w:cs="Times New Roman"/>
                <w:bCs/>
                <w:color w:val="000000"/>
                <w:kern w:val="0"/>
                <w:sz w:val="40"/>
                <w:szCs w:val="40"/>
              </w:rPr>
            </w:pPr>
            <w:r>
              <w:rPr>
                <w:rFonts w:ascii="Times New Roman" w:hAnsi="Times New Roman" w:eastAsia="方正小标宋简体" w:cs="Times New Roman"/>
                <w:bCs/>
                <w:color w:val="000000"/>
                <w:kern w:val="0"/>
                <w:sz w:val="40"/>
                <w:szCs w:val="40"/>
              </w:rPr>
              <w:t>学院（公章）</w:t>
            </w:r>
          </w:p>
        </w:tc>
        <w:tc>
          <w:tcPr>
            <w:tcW w:w="4680" w:type="dxa"/>
            <w:tcBorders>
              <w:top w:val="single" w:color="auto" w:sz="4" w:space="0"/>
            </w:tcBorders>
            <w:vAlign w:val="center"/>
          </w:tcPr>
          <w:p w14:paraId="58245149">
            <w:pPr>
              <w:spacing w:line="480" w:lineRule="auto"/>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bCs/>
                <w:color w:val="000000"/>
                <w:kern w:val="0"/>
                <w:sz w:val="44"/>
                <w:szCs w:val="44"/>
              </w:rPr>
              <w:t>化学化工学院</w:t>
            </w:r>
          </w:p>
        </w:tc>
      </w:tr>
    </w:tbl>
    <w:p w14:paraId="6E02F67B">
      <w:pPr>
        <w:rPr>
          <w:rFonts w:ascii="Times New Roman" w:hAnsi="Times New Roman" w:cs="Times New Roman"/>
        </w:rPr>
      </w:pPr>
    </w:p>
    <w:p w14:paraId="02B6B271">
      <w:pPr>
        <w:spacing w:line="480" w:lineRule="auto"/>
        <w:ind w:firstLine="1100" w:firstLineChars="250"/>
        <w:rPr>
          <w:rFonts w:ascii="Times New Roman" w:hAnsi="Times New Roman" w:eastAsia="方正小标宋简体" w:cs="Times New Roman"/>
          <w:bCs/>
          <w:color w:val="000000"/>
          <w:kern w:val="0"/>
          <w:sz w:val="44"/>
          <w:szCs w:val="44"/>
        </w:rPr>
      </w:pPr>
    </w:p>
    <w:p w14:paraId="35E83FF1">
      <w:pPr>
        <w:spacing w:line="580" w:lineRule="exact"/>
        <w:jc w:val="center"/>
        <w:rPr>
          <w:rFonts w:ascii="Times New Roman" w:hAnsi="Times New Roman" w:eastAsia="方正小标宋简体" w:cs="Times New Roman"/>
          <w:bCs/>
          <w:color w:val="000000"/>
          <w:kern w:val="0"/>
          <w:sz w:val="44"/>
          <w:szCs w:val="44"/>
        </w:rPr>
      </w:pPr>
    </w:p>
    <w:p w14:paraId="29E9BE72">
      <w:pPr>
        <w:spacing w:line="580" w:lineRule="exact"/>
        <w:jc w:val="center"/>
        <w:rPr>
          <w:rFonts w:ascii="Times New Roman" w:hAnsi="Times New Roman" w:eastAsia="方正小标宋简体" w:cs="Times New Roman"/>
          <w:bCs/>
          <w:color w:val="000000"/>
          <w:kern w:val="0"/>
          <w:sz w:val="44"/>
          <w:szCs w:val="44"/>
        </w:rPr>
      </w:pPr>
    </w:p>
    <w:p w14:paraId="073BE73F">
      <w:pPr>
        <w:spacing w:line="580" w:lineRule="exact"/>
        <w:jc w:val="center"/>
        <w:rPr>
          <w:rFonts w:ascii="Times New Roman" w:hAnsi="Times New Roman" w:eastAsia="方正小标宋简体" w:cs="Times New Roman"/>
          <w:bCs/>
          <w:color w:val="000000"/>
          <w:kern w:val="0"/>
          <w:sz w:val="44"/>
          <w:szCs w:val="44"/>
        </w:rPr>
      </w:pPr>
    </w:p>
    <w:p w14:paraId="20230879">
      <w:pPr>
        <w:spacing w:line="580" w:lineRule="exact"/>
        <w:jc w:val="center"/>
        <w:rPr>
          <w:rFonts w:ascii="Times New Roman" w:hAnsi="Times New Roman" w:eastAsia="方正小标宋简体" w:cs="Times New Roman"/>
          <w:bCs/>
          <w:color w:val="000000"/>
          <w:kern w:val="0"/>
          <w:sz w:val="44"/>
          <w:szCs w:val="44"/>
        </w:rPr>
      </w:pPr>
    </w:p>
    <w:p w14:paraId="7B08C05A">
      <w:pPr>
        <w:spacing w:line="580" w:lineRule="exact"/>
        <w:jc w:val="center"/>
        <w:rPr>
          <w:rFonts w:ascii="Times New Roman" w:hAnsi="Times New Roman" w:eastAsia="方正小标宋简体" w:cs="Times New Roman"/>
          <w:bCs/>
          <w:color w:val="000000"/>
          <w:kern w:val="0"/>
          <w:sz w:val="32"/>
          <w:szCs w:val="32"/>
        </w:rPr>
      </w:pPr>
      <w:r>
        <w:rPr>
          <w:rFonts w:ascii="Times New Roman" w:hAnsi="Times New Roman" w:eastAsia="方正小标宋简体" w:cs="Times New Roman"/>
          <w:bCs/>
          <w:color w:val="000000"/>
          <w:kern w:val="0"/>
          <w:sz w:val="32"/>
          <w:szCs w:val="32"/>
        </w:rPr>
        <w:t>2024年 12月30日</w:t>
      </w:r>
    </w:p>
    <w:p w14:paraId="19C837F4">
      <w:pPr>
        <w:pStyle w:val="4"/>
        <w:rPr>
          <w:rFonts w:ascii="Times New Roman" w:hAnsi="Times New Roman" w:eastAsia="方正小标宋简体" w:cs="Times New Roman"/>
          <w:bCs/>
          <w:kern w:val="0"/>
          <w:sz w:val="32"/>
        </w:rPr>
      </w:pPr>
    </w:p>
    <w:p w14:paraId="31175DD7">
      <w:pPr>
        <w:rPr>
          <w:rFonts w:ascii="Times New Roman" w:hAnsi="Times New Roman" w:eastAsia="方正小标宋简体" w:cs="Times New Roman"/>
          <w:bCs/>
          <w:color w:val="000000"/>
          <w:kern w:val="0"/>
          <w:sz w:val="32"/>
          <w:szCs w:val="32"/>
        </w:rPr>
      </w:pPr>
    </w:p>
    <w:p w14:paraId="6877BE8B">
      <w:pPr>
        <w:pStyle w:val="20"/>
        <w:spacing w:line="360" w:lineRule="auto"/>
        <w:ind w:firstLine="560"/>
        <w:rPr>
          <w:rFonts w:ascii="Times New Roman" w:hAnsi="Times New Roman" w:eastAsia="黑体" w:cs="Times New Roman"/>
          <w:sz w:val="28"/>
          <w:szCs w:val="28"/>
        </w:rPr>
      </w:pPr>
    </w:p>
    <w:p w14:paraId="3AD7FE25">
      <w:pPr>
        <w:pStyle w:val="20"/>
        <w:spacing w:line="360" w:lineRule="auto"/>
        <w:ind w:firstLine="560"/>
        <w:rPr>
          <w:rFonts w:ascii="Times New Roman" w:hAnsi="Times New Roman" w:eastAsia="黑体" w:cs="Times New Roman"/>
          <w:sz w:val="28"/>
          <w:szCs w:val="28"/>
        </w:rPr>
        <w:sectPr>
          <w:pgSz w:w="11920" w:h="16840"/>
          <w:pgMar w:top="1134" w:right="1134" w:bottom="1134" w:left="1134" w:header="0" w:footer="491" w:gutter="0"/>
          <w:cols w:space="720" w:num="1"/>
        </w:sectPr>
      </w:pPr>
    </w:p>
    <w:p w14:paraId="2AE35A52">
      <w:pPr>
        <w:pStyle w:val="20"/>
        <w:spacing w:line="360" w:lineRule="auto"/>
        <w:ind w:firstLine="600"/>
        <w:rPr>
          <w:rFonts w:ascii="Times New Roman" w:hAnsi="Times New Roman" w:cs="Times New Roman"/>
          <w:sz w:val="30"/>
          <w:szCs w:val="30"/>
        </w:rPr>
      </w:pPr>
      <w:r>
        <w:rPr>
          <w:rFonts w:ascii="Times New Roman" w:hAnsi="Times New Roman" w:eastAsia="黑体" w:cs="Times New Roman"/>
          <w:sz w:val="30"/>
          <w:szCs w:val="30"/>
        </w:rPr>
        <w:t>一．学位授权点建设基本情况</w:t>
      </w:r>
    </w:p>
    <w:p w14:paraId="6F0CD57A">
      <w:pPr>
        <w:pStyle w:val="11"/>
        <w:spacing w:line="360" w:lineRule="auto"/>
        <w:ind w:firstLine="562"/>
        <w:rPr>
          <w:rFonts w:ascii="Times New Roman" w:eastAsia="宋体" w:cs="Times New Roman"/>
          <w:b/>
          <w:bCs/>
          <w:sz w:val="28"/>
          <w:szCs w:val="28"/>
        </w:rPr>
      </w:pPr>
      <w:r>
        <w:rPr>
          <w:rFonts w:ascii="Times New Roman" w:eastAsia="宋体" w:cs="Times New Roman"/>
          <w:b/>
          <w:bCs/>
          <w:sz w:val="28"/>
          <w:szCs w:val="28"/>
        </w:rPr>
        <w:t>（一）本年度建设进展与突出成效</w:t>
      </w:r>
    </w:p>
    <w:p w14:paraId="5A66936B">
      <w:pPr>
        <w:adjustRightInd w:val="0"/>
        <w:snapToGrid w:val="0"/>
        <w:spacing w:line="360" w:lineRule="auto"/>
        <w:ind w:firstLine="562" w:firstLineChars="200"/>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1. 师资队伍</w:t>
      </w:r>
    </w:p>
    <w:p w14:paraId="2C325181">
      <w:pPr>
        <w:adjustRightInd w:val="0"/>
        <w:snapToGrid w:val="0"/>
        <w:spacing w:line="360" w:lineRule="auto"/>
        <w:ind w:firstLine="560" w:firstLineChars="20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本学位点进一步凝练研究方向，打造专任教师队伍，形成了</w:t>
      </w:r>
      <w:bookmarkStart w:id="0" w:name="OLE_LINK6"/>
      <w:r>
        <w:rPr>
          <w:rFonts w:ascii="Times New Roman" w:hAnsi="Times New Roman" w:cs="Times New Roman"/>
          <w:color w:val="000000"/>
          <w:kern w:val="0"/>
          <w:sz w:val="28"/>
          <w:szCs w:val="28"/>
        </w:rPr>
        <w:t>无机化学、物理化学、高分子化学与物理等方向的师资队伍</w:t>
      </w:r>
      <w:bookmarkEnd w:id="0"/>
      <w:r>
        <w:rPr>
          <w:rFonts w:ascii="Times New Roman" w:hAnsi="Times New Roman" w:cs="Times New Roman"/>
          <w:color w:val="000000"/>
          <w:kern w:val="0"/>
          <w:sz w:val="28"/>
          <w:szCs w:val="28"/>
        </w:rPr>
        <w:t>。积极培育和引进高层次人才，1人入选安徽省高校优秀青年拔尖人才，1人获评校</w:t>
      </w:r>
      <w:r>
        <w:rPr>
          <w:rFonts w:hint="eastAsia" w:ascii="Times New Roman" w:hAnsi="Times New Roman" w:cs="Times New Roman"/>
          <w:color w:val="000000"/>
          <w:kern w:val="0"/>
          <w:sz w:val="28"/>
          <w:szCs w:val="28"/>
        </w:rPr>
        <w:t>“</w:t>
      </w:r>
      <w:r>
        <w:rPr>
          <w:rFonts w:ascii="Times New Roman" w:hAnsi="Times New Roman" w:cs="Times New Roman"/>
          <w:color w:val="000000"/>
          <w:kern w:val="0"/>
          <w:sz w:val="28"/>
          <w:szCs w:val="28"/>
        </w:rPr>
        <w:t>三全育人</w:t>
      </w:r>
      <w:r>
        <w:rPr>
          <w:rFonts w:hint="eastAsia" w:ascii="Times New Roman" w:hAnsi="Times New Roman" w:cs="Times New Roman"/>
          <w:color w:val="000000"/>
          <w:kern w:val="0"/>
          <w:sz w:val="28"/>
          <w:szCs w:val="28"/>
        </w:rPr>
        <w:t>”</w:t>
      </w:r>
      <w:r>
        <w:rPr>
          <w:rFonts w:ascii="Times New Roman" w:hAnsi="Times New Roman" w:cs="Times New Roman"/>
          <w:color w:val="000000"/>
          <w:kern w:val="0"/>
          <w:sz w:val="28"/>
          <w:szCs w:val="28"/>
        </w:rPr>
        <w:t>最美老师，2024年</w:t>
      </w:r>
      <w:bookmarkStart w:id="1" w:name="_Hlk187327339"/>
      <w:r>
        <w:rPr>
          <w:rFonts w:ascii="Times New Roman" w:hAnsi="Times New Roman" w:cs="Times New Roman"/>
          <w:color w:val="000000"/>
          <w:kern w:val="0"/>
          <w:sz w:val="28"/>
          <w:szCs w:val="28"/>
        </w:rPr>
        <w:t>，2人晋升教授职称，5人晋升副教授职称，</w:t>
      </w:r>
      <w:bookmarkEnd w:id="1"/>
      <w:r>
        <w:rPr>
          <w:rFonts w:ascii="Times New Roman" w:hAnsi="Times New Roman" w:cs="Times New Roman"/>
          <w:color w:val="000000"/>
          <w:kern w:val="0"/>
          <w:sz w:val="28"/>
          <w:szCs w:val="28"/>
        </w:rPr>
        <w:t>引进知名高校高水平博士10人，提升教师队伍的整体素质和国际化水平。</w:t>
      </w:r>
    </w:p>
    <w:p w14:paraId="216D8F57">
      <w:pPr>
        <w:adjustRightInd w:val="0"/>
        <w:snapToGrid w:val="0"/>
        <w:spacing w:line="360" w:lineRule="auto"/>
        <w:ind w:firstLine="562" w:firstLineChars="200"/>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2. 科学研究</w:t>
      </w:r>
    </w:p>
    <w:p w14:paraId="0320CF68">
      <w:pPr>
        <w:pStyle w:val="5"/>
        <w:adjustRightInd w:val="0"/>
        <w:snapToGrid w:val="0"/>
        <w:spacing w:after="0" w:line="360" w:lineRule="auto"/>
        <w:ind w:firstLine="560" w:firstLineChars="200"/>
        <w:rPr>
          <w:rFonts w:ascii="Times New Roman" w:hAnsi="Times New Roman" w:cs="Times New Roman"/>
          <w:sz w:val="28"/>
          <w:szCs w:val="28"/>
        </w:rPr>
      </w:pPr>
      <w:bookmarkStart w:id="2" w:name="_Hlk183952965"/>
      <w:r>
        <w:rPr>
          <w:rFonts w:ascii="Times New Roman" w:hAnsi="Times New Roman" w:cs="Times New Roman"/>
          <w:sz w:val="28"/>
          <w:szCs w:val="28"/>
        </w:rPr>
        <w:t>本年度获批国家自然科学基金、安徽省高校科学研究项目等纵向项目8项，获批</w:t>
      </w:r>
      <w:r>
        <w:rPr>
          <w:rFonts w:ascii="Times New Roman" w:hAnsi="Times New Roman" w:cs="Times New Roman"/>
          <w:spacing w:val="8"/>
          <w:sz w:val="28"/>
          <w:szCs w:val="28"/>
        </w:rPr>
        <w:t>中石化安庆分公司科技开发项目等横向项目40项，</w:t>
      </w:r>
      <w:r>
        <w:rPr>
          <w:rFonts w:hint="eastAsia" w:ascii="Times New Roman" w:hAnsi="Times New Roman" w:cs="Times New Roman"/>
          <w:spacing w:val="8"/>
          <w:sz w:val="28"/>
          <w:szCs w:val="28"/>
        </w:rPr>
        <w:t>到账</w:t>
      </w:r>
      <w:r>
        <w:rPr>
          <w:rFonts w:ascii="Times New Roman" w:hAnsi="Times New Roman" w:cs="Times New Roman"/>
          <w:spacing w:val="8"/>
          <w:sz w:val="28"/>
          <w:szCs w:val="28"/>
        </w:rPr>
        <w:t>经费达到</w:t>
      </w:r>
      <w:r>
        <w:rPr>
          <w:rFonts w:hint="eastAsia" w:ascii="Times New Roman" w:hAnsi="Times New Roman" w:cs="Times New Roman"/>
          <w:spacing w:val="8"/>
          <w:sz w:val="28"/>
          <w:szCs w:val="28"/>
        </w:rPr>
        <w:t>690</w:t>
      </w:r>
      <w:r>
        <w:rPr>
          <w:rFonts w:ascii="Times New Roman" w:hAnsi="Times New Roman" w:cs="Times New Roman"/>
          <w:spacing w:val="8"/>
          <w:sz w:val="28"/>
          <w:szCs w:val="28"/>
        </w:rPr>
        <w:t>余万元。</w:t>
      </w:r>
      <w:r>
        <w:rPr>
          <w:rFonts w:ascii="Times New Roman" w:hAnsi="Times New Roman" w:cs="Times New Roman"/>
          <w:sz w:val="28"/>
          <w:szCs w:val="28"/>
        </w:rPr>
        <w:t>在Advanced Energy Materials、Journal of Materials Chemistry A等期刊上发表高水平学术论文28篇，申请发明专利18项，授权4项。</w:t>
      </w:r>
    </w:p>
    <w:bookmarkEnd w:id="2"/>
    <w:p w14:paraId="1CC1713F">
      <w:pPr>
        <w:adjustRightInd w:val="0"/>
        <w:snapToGrid w:val="0"/>
        <w:spacing w:line="360" w:lineRule="auto"/>
        <w:ind w:firstLine="562" w:firstLineChars="200"/>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3. 学生培养</w:t>
      </w:r>
    </w:p>
    <w:p w14:paraId="442234A9">
      <w:pPr>
        <w:pStyle w:val="20"/>
        <w:adjustRightInd w:val="0"/>
        <w:snapToGrid w:val="0"/>
        <w:spacing w:line="360" w:lineRule="auto"/>
        <w:ind w:firstLine="560"/>
        <w:rPr>
          <w:rFonts w:ascii="Times New Roman" w:hAnsi="Times New Roman" w:cs="Times New Roman"/>
          <w:bCs/>
          <w:color w:val="000000"/>
          <w:kern w:val="0"/>
          <w:sz w:val="28"/>
          <w:szCs w:val="28"/>
        </w:rPr>
      </w:pPr>
      <w:r>
        <w:rPr>
          <w:rFonts w:ascii="Times New Roman" w:hAnsi="Times New Roman" w:cs="Times New Roman"/>
          <w:bCs/>
          <w:color w:val="000000"/>
          <w:kern w:val="0"/>
          <w:sz w:val="28"/>
          <w:szCs w:val="28"/>
        </w:rPr>
        <w:t>2024年，本学位点新招收研究生18人，在校生60人全部获得助学金，</w:t>
      </w:r>
      <w:r>
        <w:rPr>
          <w:rFonts w:ascii="Times New Roman" w:hAnsi="Times New Roman" w:cs="Times New Roman"/>
          <w:bCs/>
          <w:kern w:val="0"/>
          <w:sz w:val="28"/>
          <w:szCs w:val="28"/>
        </w:rPr>
        <w:t>54人</w:t>
      </w:r>
      <w:r>
        <w:rPr>
          <w:rFonts w:ascii="Times New Roman" w:hAnsi="Times New Roman" w:cs="Times New Roman"/>
          <w:bCs/>
          <w:color w:val="000000"/>
          <w:kern w:val="0"/>
          <w:sz w:val="28"/>
          <w:szCs w:val="28"/>
        </w:rPr>
        <w:t>获得学业奖学金，2人获研究生国家奖学金。在校生中涌现了安徽省研究生党员标兵、安徽省</w:t>
      </w:r>
      <w:r>
        <w:rPr>
          <w:rFonts w:hint="eastAsia" w:ascii="Times New Roman" w:hAnsi="Times New Roman" w:cs="Times New Roman"/>
          <w:bCs/>
          <w:color w:val="000000"/>
          <w:kern w:val="0"/>
          <w:sz w:val="28"/>
          <w:szCs w:val="28"/>
        </w:rPr>
        <w:t>“</w:t>
      </w:r>
      <w:r>
        <w:rPr>
          <w:rFonts w:ascii="Times New Roman" w:hAnsi="Times New Roman" w:cs="Times New Roman"/>
          <w:bCs/>
          <w:color w:val="000000"/>
          <w:kern w:val="0"/>
          <w:sz w:val="28"/>
          <w:szCs w:val="28"/>
        </w:rPr>
        <w:t>争做新时代向上向善好青年</w:t>
      </w:r>
      <w:r>
        <w:rPr>
          <w:rFonts w:hint="eastAsia" w:ascii="Times New Roman" w:hAnsi="Times New Roman" w:cs="Times New Roman"/>
          <w:bCs/>
          <w:color w:val="000000"/>
          <w:kern w:val="0"/>
          <w:sz w:val="28"/>
          <w:szCs w:val="28"/>
        </w:rPr>
        <w:t>”</w:t>
      </w:r>
      <w:r>
        <w:rPr>
          <w:rFonts w:ascii="Times New Roman" w:hAnsi="Times New Roman" w:cs="Times New Roman"/>
          <w:bCs/>
          <w:color w:val="000000"/>
          <w:kern w:val="0"/>
          <w:sz w:val="28"/>
          <w:szCs w:val="28"/>
        </w:rPr>
        <w:t>提名奖、安庆市优秀志愿者等优秀学生。本年度共授予理学硕士学位22人，就业率100%（包括读博），其中有2人继续深造，其他学生就业去向集中在事业单位、国有企业和民营企业。</w:t>
      </w:r>
    </w:p>
    <w:p w14:paraId="6F4B1FC4">
      <w:pPr>
        <w:pStyle w:val="11"/>
        <w:numPr>
          <w:ilvl w:val="0"/>
          <w:numId w:val="1"/>
        </w:numPr>
        <w:spacing w:line="360" w:lineRule="auto"/>
        <w:ind w:firstLine="562"/>
        <w:rPr>
          <w:rFonts w:ascii="Times New Roman" w:eastAsia="宋体" w:cs="Times New Roman"/>
          <w:b/>
          <w:bCs/>
          <w:sz w:val="28"/>
          <w:szCs w:val="28"/>
        </w:rPr>
      </w:pPr>
      <w:r>
        <w:rPr>
          <w:rFonts w:ascii="Times New Roman" w:eastAsia="宋体" w:cs="Times New Roman"/>
          <w:b/>
          <w:bCs/>
          <w:sz w:val="28"/>
          <w:szCs w:val="28"/>
        </w:rPr>
        <w:t>培养目标</w:t>
      </w:r>
    </w:p>
    <w:p w14:paraId="300EA361">
      <w:pPr>
        <w:pStyle w:val="11"/>
        <w:spacing w:line="360" w:lineRule="auto"/>
        <w:ind w:firstLine="560"/>
        <w:rPr>
          <w:rFonts w:ascii="Times New Roman" w:eastAsia="宋体" w:cs="Times New Roman"/>
          <w:b/>
          <w:bCs/>
          <w:sz w:val="28"/>
          <w:szCs w:val="28"/>
        </w:rPr>
      </w:pPr>
      <w:bookmarkStart w:id="3" w:name="_Hlk187327432"/>
      <w:r>
        <w:rPr>
          <w:rFonts w:ascii="Times New Roman" w:cs="Times New Roman"/>
          <w:sz w:val="28"/>
          <w:szCs w:val="28"/>
        </w:rPr>
        <w:t>培养德、智、体、美、劳全面发展，具有坚实的化学理论基础，掌握现代化学实验技能，了解化学学科的前沿领域和发展动态，具有较强的创新精神和应用意识，具备良好的科学素养和科研能力，立志为新时代经济、科技、教育发展从事化学研究和教育的高层次人才。</w:t>
      </w:r>
    </w:p>
    <w:bookmarkEnd w:id="3"/>
    <w:p w14:paraId="3C9E9FC6">
      <w:pPr>
        <w:pStyle w:val="11"/>
        <w:spacing w:line="360" w:lineRule="auto"/>
        <w:ind w:firstLine="562"/>
        <w:rPr>
          <w:rFonts w:ascii="Times New Roman" w:eastAsia="宋体" w:cs="Times New Roman"/>
          <w:b/>
          <w:bCs/>
          <w:sz w:val="28"/>
          <w:szCs w:val="28"/>
        </w:rPr>
      </w:pPr>
      <w:r>
        <w:rPr>
          <w:rFonts w:ascii="Times New Roman" w:eastAsia="宋体" w:cs="Times New Roman"/>
          <w:b/>
          <w:bCs/>
          <w:sz w:val="28"/>
          <w:szCs w:val="28"/>
        </w:rPr>
        <w:t>（三）培养方向</w:t>
      </w:r>
    </w:p>
    <w:tbl>
      <w:tblPr>
        <w:tblStyle w:val="12"/>
        <w:tblW w:w="9675" w:type="dxa"/>
        <w:tblInd w:w="2"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587"/>
        <w:gridCol w:w="8088"/>
      </w:tblGrid>
      <w:tr w14:paraId="56C9AD6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17" w:hRule="atLeast"/>
        </w:trPr>
        <w:tc>
          <w:tcPr>
            <w:tcW w:w="1587" w:type="dxa"/>
            <w:tcBorders>
              <w:bottom w:val="nil"/>
              <w:right w:val="single" w:color="000000" w:sz="4" w:space="0"/>
            </w:tcBorders>
            <w:tcMar>
              <w:top w:w="10" w:type="dxa"/>
              <w:left w:w="10" w:type="dxa"/>
              <w:right w:w="10" w:type="dxa"/>
            </w:tcMar>
            <w:vAlign w:val="center"/>
          </w:tcPr>
          <w:p w14:paraId="2C64391C">
            <w:pPr>
              <w:jc w:val="center"/>
              <w:textAlignment w:val="center"/>
              <w:rPr>
                <w:rFonts w:ascii="Times New Roman" w:hAnsi="Times New Roman" w:eastAsia="宋体" w:cs="Times New Roman"/>
                <w:sz w:val="24"/>
                <w:szCs w:val="24"/>
              </w:rPr>
            </w:pPr>
            <w:r>
              <w:rPr>
                <w:rFonts w:ascii="Times New Roman" w:hAnsi="Times New Roman" w:eastAsia="宋体" w:cs="Times New Roman"/>
                <w:sz w:val="24"/>
                <w:szCs w:val="24"/>
              </w:rPr>
              <w:t>学科方向名称</w:t>
            </w:r>
          </w:p>
        </w:tc>
        <w:tc>
          <w:tcPr>
            <w:tcW w:w="8088" w:type="dxa"/>
            <w:tcBorders>
              <w:left w:val="single" w:color="000000" w:sz="4" w:space="0"/>
              <w:bottom w:val="single" w:color="000000" w:sz="4" w:space="0"/>
            </w:tcBorders>
            <w:tcMar>
              <w:top w:w="10" w:type="dxa"/>
              <w:left w:w="10" w:type="dxa"/>
              <w:right w:w="10" w:type="dxa"/>
            </w:tcMar>
            <w:vAlign w:val="center"/>
          </w:tcPr>
          <w:p w14:paraId="1BEFBA45">
            <w:pPr>
              <w:jc w:val="center"/>
              <w:textAlignment w:val="center"/>
              <w:rPr>
                <w:rFonts w:ascii="Times New Roman" w:hAnsi="Times New Roman" w:eastAsia="宋体" w:cs="Times New Roman"/>
                <w:sz w:val="24"/>
                <w:szCs w:val="24"/>
              </w:rPr>
            </w:pPr>
            <w:r>
              <w:rPr>
                <w:rFonts w:ascii="Times New Roman" w:hAnsi="Times New Roman" w:eastAsia="宋体" w:cs="Times New Roman"/>
                <w:sz w:val="24"/>
                <w:szCs w:val="24"/>
              </w:rPr>
              <w:t>主要研究领域、特色与优势</w:t>
            </w:r>
          </w:p>
        </w:tc>
      </w:tr>
      <w:tr w14:paraId="7B0D5FE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trPr>
        <w:tc>
          <w:tcPr>
            <w:tcW w:w="1587" w:type="dxa"/>
            <w:tcBorders>
              <w:top w:val="single" w:color="000000" w:sz="4" w:space="0"/>
              <w:bottom w:val="single" w:color="000000" w:sz="4" w:space="0"/>
              <w:right w:val="single" w:color="000000" w:sz="4" w:space="0"/>
            </w:tcBorders>
            <w:tcMar>
              <w:top w:w="10" w:type="dxa"/>
              <w:left w:w="10" w:type="dxa"/>
              <w:right w:w="10" w:type="dxa"/>
            </w:tcMar>
            <w:vAlign w:val="center"/>
          </w:tcPr>
          <w:p w14:paraId="120E1513">
            <w:pPr>
              <w:jc w:val="center"/>
              <w:textAlignment w:val="center"/>
              <w:rPr>
                <w:rFonts w:ascii="Times New Roman" w:hAnsi="Times New Roman" w:eastAsia="宋体" w:cs="Times New Roman"/>
                <w:sz w:val="24"/>
                <w:szCs w:val="24"/>
              </w:rPr>
            </w:pPr>
            <w:r>
              <w:rPr>
                <w:rFonts w:ascii="Times New Roman" w:hAnsi="Times New Roman" w:eastAsia="宋体" w:cs="Times New Roman"/>
                <w:sz w:val="24"/>
                <w:szCs w:val="24"/>
              </w:rPr>
              <w:t>无机化学</w:t>
            </w:r>
          </w:p>
        </w:tc>
        <w:tc>
          <w:tcPr>
            <w:tcW w:w="8088" w:type="dxa"/>
            <w:tcBorders>
              <w:top w:val="single" w:color="000000" w:sz="4" w:space="0"/>
              <w:left w:val="single" w:color="000000" w:sz="4" w:space="0"/>
              <w:bottom w:val="single" w:color="000000" w:sz="4" w:space="0"/>
            </w:tcBorders>
            <w:tcMar>
              <w:top w:w="10" w:type="dxa"/>
              <w:left w:w="10" w:type="dxa"/>
              <w:right w:w="10" w:type="dxa"/>
            </w:tcMar>
            <w:vAlign w:val="center"/>
          </w:tcPr>
          <w:p w14:paraId="414B2669">
            <w:pPr>
              <w:ind w:firstLine="480" w:firstLineChars="200"/>
              <w:textAlignment w:val="center"/>
              <w:rPr>
                <w:rFonts w:ascii="Times New Roman" w:hAnsi="Times New Roman" w:eastAsia="宋体" w:cs="Times New Roman"/>
                <w:sz w:val="24"/>
                <w:szCs w:val="24"/>
              </w:rPr>
            </w:pPr>
            <w:bookmarkStart w:id="4" w:name="OLE_LINK9"/>
            <w:r>
              <w:rPr>
                <w:rFonts w:ascii="Times New Roman" w:hAnsi="Times New Roman" w:eastAsia="宋体" w:cs="Times New Roman"/>
                <w:sz w:val="24"/>
                <w:szCs w:val="24"/>
              </w:rPr>
              <w:t>围绕安徽省中长期科技创新发展中的新能源和节能环保等领域的攻坚任务，开展新能源锂电池、二氧化碳催化转化等方向的研究。近5年，获批国家自然科学基金等国家级省部级纵向项目10余项，发表论文70余篇，授权专利10余项；与安徽丰元锂能等企业签订科技开发项目30余项，经费700余万元，“基于贵金属纳米粒子的三类危害性物质快速比色检测技术”获中国分析测试协会科学技术奖 CAIA奖二等奖。</w:t>
            </w:r>
            <w:bookmarkEnd w:id="4"/>
          </w:p>
        </w:tc>
      </w:tr>
      <w:tr w14:paraId="3A28249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477" w:hRule="atLeast"/>
        </w:trPr>
        <w:tc>
          <w:tcPr>
            <w:tcW w:w="1587" w:type="dxa"/>
            <w:tcBorders>
              <w:top w:val="single" w:color="000000" w:sz="4" w:space="0"/>
              <w:bottom w:val="single" w:color="000000" w:sz="4" w:space="0"/>
              <w:right w:val="single" w:color="000000" w:sz="4" w:space="0"/>
            </w:tcBorders>
            <w:tcMar>
              <w:top w:w="10" w:type="dxa"/>
              <w:left w:w="10" w:type="dxa"/>
              <w:right w:w="10" w:type="dxa"/>
            </w:tcMar>
            <w:vAlign w:val="center"/>
          </w:tcPr>
          <w:p w14:paraId="4B265334">
            <w:pPr>
              <w:jc w:val="center"/>
              <w:textAlignment w:val="center"/>
              <w:rPr>
                <w:rFonts w:ascii="Times New Roman" w:hAnsi="Times New Roman" w:eastAsia="宋体" w:cs="Times New Roman"/>
                <w:sz w:val="24"/>
                <w:szCs w:val="24"/>
              </w:rPr>
            </w:pPr>
            <w:r>
              <w:rPr>
                <w:rFonts w:ascii="Times New Roman" w:hAnsi="Times New Roman" w:eastAsia="宋体" w:cs="Times New Roman"/>
                <w:sz w:val="24"/>
                <w:szCs w:val="24"/>
              </w:rPr>
              <w:t>物理化学</w:t>
            </w:r>
          </w:p>
        </w:tc>
        <w:tc>
          <w:tcPr>
            <w:tcW w:w="8088" w:type="dxa"/>
            <w:tcBorders>
              <w:top w:val="single" w:color="000000" w:sz="4" w:space="0"/>
              <w:left w:val="single" w:color="000000" w:sz="4" w:space="0"/>
              <w:bottom w:val="single" w:color="000000" w:sz="4" w:space="0"/>
            </w:tcBorders>
            <w:tcMar>
              <w:top w:w="10" w:type="dxa"/>
              <w:left w:w="10" w:type="dxa"/>
              <w:right w:w="10" w:type="dxa"/>
            </w:tcMar>
            <w:vAlign w:val="center"/>
          </w:tcPr>
          <w:p w14:paraId="1852C3A4">
            <w:pPr>
              <w:ind w:firstLine="480" w:firstLineChars="200"/>
              <w:textAlignment w:val="center"/>
              <w:rPr>
                <w:rFonts w:ascii="Times New Roman" w:hAnsi="Times New Roman" w:eastAsia="宋体" w:cs="Times New Roman"/>
                <w:sz w:val="24"/>
                <w:szCs w:val="24"/>
              </w:rPr>
            </w:pPr>
            <w:r>
              <w:rPr>
                <w:rFonts w:ascii="Times New Roman" w:hAnsi="Times New Roman" w:eastAsia="宋体" w:cs="Times New Roman"/>
                <w:sz w:val="24"/>
                <w:szCs w:val="24"/>
              </w:rPr>
              <w:t>围绕安徽省中长期科技创新发展中的催化科学与精准化学等领域的攻坚任务，开展绿色催化、工业三废治理与资源化利用等方向的基础研究和应用基础研究。近5年，获批国家自然科学基金等国家级省部级纵向项目10余项，发表论文60余篇，授权专利10余项；与安庆石化等企业签订科技开发项目50余项，经费900余万元，联合开发的工业烟气多污染物一体化净化技术在安庆石化生产中应用，“锰基粘土中低温烟气 SCR 脱硝、脱汞功能一体化催化剂制备及应用”获安徽省科技进步奖二等奖。</w:t>
            </w:r>
          </w:p>
        </w:tc>
      </w:tr>
      <w:tr w14:paraId="5CEA038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11" w:hRule="atLeast"/>
        </w:trPr>
        <w:tc>
          <w:tcPr>
            <w:tcW w:w="1587" w:type="dxa"/>
            <w:tcBorders>
              <w:top w:val="single" w:color="000000" w:sz="4" w:space="0"/>
              <w:bottom w:val="single" w:color="000000" w:sz="4" w:space="0"/>
              <w:right w:val="single" w:color="000000" w:sz="4" w:space="0"/>
            </w:tcBorders>
            <w:tcMar>
              <w:top w:w="10" w:type="dxa"/>
              <w:left w:w="10" w:type="dxa"/>
              <w:right w:w="10" w:type="dxa"/>
            </w:tcMar>
            <w:vAlign w:val="center"/>
          </w:tcPr>
          <w:p w14:paraId="310FE582">
            <w:pPr>
              <w:jc w:val="center"/>
              <w:textAlignment w:val="center"/>
              <w:rPr>
                <w:rFonts w:ascii="Times New Roman" w:hAnsi="Times New Roman" w:eastAsia="宋体" w:cs="Times New Roman"/>
                <w:sz w:val="24"/>
                <w:szCs w:val="24"/>
              </w:rPr>
            </w:pPr>
            <w:r>
              <w:rPr>
                <w:rFonts w:ascii="Times New Roman" w:hAnsi="Times New Roman" w:eastAsia="宋体" w:cs="Times New Roman"/>
                <w:sz w:val="24"/>
                <w:szCs w:val="24"/>
              </w:rPr>
              <w:t>高分子化学与物理</w:t>
            </w:r>
          </w:p>
        </w:tc>
        <w:tc>
          <w:tcPr>
            <w:tcW w:w="8088" w:type="dxa"/>
            <w:tcBorders>
              <w:top w:val="single" w:color="000000" w:sz="4" w:space="0"/>
              <w:left w:val="single" w:color="000000" w:sz="4" w:space="0"/>
              <w:bottom w:val="single" w:color="000000" w:sz="4" w:space="0"/>
            </w:tcBorders>
            <w:tcMar>
              <w:top w:w="10" w:type="dxa"/>
              <w:left w:w="10" w:type="dxa"/>
              <w:right w:w="10" w:type="dxa"/>
            </w:tcMar>
            <w:vAlign w:val="center"/>
          </w:tcPr>
          <w:p w14:paraId="49E4785A">
            <w:pPr>
              <w:ind w:firstLine="480" w:firstLineChars="200"/>
              <w:textAlignment w:val="center"/>
              <w:rPr>
                <w:rFonts w:ascii="Times New Roman" w:hAnsi="Times New Roman" w:eastAsia="宋体" w:cs="Times New Roman"/>
                <w:sz w:val="24"/>
                <w:szCs w:val="24"/>
              </w:rPr>
            </w:pPr>
            <w:r>
              <w:rPr>
                <w:rFonts w:ascii="Times New Roman" w:hAnsi="Times New Roman" w:eastAsia="宋体" w:cs="Times New Roman"/>
                <w:sz w:val="24"/>
                <w:szCs w:val="24"/>
              </w:rPr>
              <w:t>围绕安徽省中长期科技创新发展中的新材料应用基础攻坚任务，重点开展聚烯烃类材料的制备、高分子材料改性等方向研究。近5年，获批国家自然科学基金等国家级省部级纵向项目10余项，发表论文50余篇，授权专利10余项；与安徽曙光等企业签订科技开发项目40余项，经费800余万元，“双向拉伸聚丙烯消光转移薄膜技术及应用”获安徽省科技进步奖三等奖。</w:t>
            </w:r>
          </w:p>
        </w:tc>
      </w:tr>
    </w:tbl>
    <w:p w14:paraId="1895AB3C">
      <w:pPr>
        <w:pStyle w:val="11"/>
        <w:spacing w:line="360" w:lineRule="auto"/>
        <w:ind w:firstLine="562"/>
        <w:rPr>
          <w:rFonts w:ascii="Times New Roman" w:eastAsia="宋体" w:cs="Times New Roman"/>
          <w:b/>
          <w:bCs/>
          <w:sz w:val="28"/>
          <w:szCs w:val="28"/>
        </w:rPr>
      </w:pPr>
      <w:r>
        <w:rPr>
          <w:rFonts w:ascii="Times New Roman" w:eastAsia="宋体" w:cs="Times New Roman"/>
          <w:b/>
          <w:bCs/>
          <w:sz w:val="28"/>
          <w:szCs w:val="28"/>
        </w:rPr>
        <w:t>（四）优势与特色</w:t>
      </w:r>
    </w:p>
    <w:p w14:paraId="40D6CCD4">
      <w:pPr>
        <w:pStyle w:val="11"/>
        <w:spacing w:line="360" w:lineRule="auto"/>
        <w:ind w:firstLine="560"/>
        <w:rPr>
          <w:rFonts w:ascii="Times New Roman" w:cs="Times New Roman"/>
          <w:sz w:val="28"/>
          <w:szCs w:val="28"/>
        </w:rPr>
      </w:pPr>
      <w:r>
        <w:rPr>
          <w:rFonts w:ascii="Times New Roman" w:cs="Times New Roman"/>
          <w:sz w:val="28"/>
          <w:szCs w:val="28"/>
        </w:rPr>
        <w:t>本学位点依托安徽省先进催化与能源材料重点实验室、超高分子量聚乙烯纤维工程中心、光电磁功能配合物和纳米配合物安徽省重点实验室、石油化工新材料协同创新中心等省级平台，契合国家、安徽省产业战略需求，围绕安徽省中长期科技创新发展规划，聚焦新材料和新能源领域，开展无机化学、物理化学、高分子化学与物理等方向研究，承担国家和省部级战略性、前瞻性应用基础研究及关键技术攻关项目，取得了绿色低碳催化、工业烟气多污染物一体化脱除、全固态锂离子电池核心材料制备、超高分子量聚乙烯生产等方面的显著研究成果，在石化产品分析、二氧化碳还原、绿氢生产、锂电池隔膜等方面形成了独特技术优势。注重产学研结合，推动科研成果快速转化，培养出具备广泛视野和创新能力的复合型人才。积极与国际前沿接轨，确保研究水平和技术应用处于行业领先地位，为环境保护、新能源开发及高端制造业提供强有力的技术支持。</w:t>
      </w:r>
    </w:p>
    <w:p w14:paraId="0B7CA50E">
      <w:pPr>
        <w:pStyle w:val="20"/>
        <w:spacing w:line="360" w:lineRule="auto"/>
        <w:ind w:firstLine="560"/>
        <w:rPr>
          <w:rFonts w:ascii="Times New Roman" w:hAnsi="Times New Roman" w:eastAsia="黑体" w:cs="Times New Roman"/>
          <w:sz w:val="28"/>
          <w:szCs w:val="28"/>
        </w:rPr>
      </w:pPr>
      <w:r>
        <w:rPr>
          <w:rFonts w:ascii="Times New Roman" w:hAnsi="Times New Roman" w:eastAsia="黑体" w:cs="Times New Roman"/>
          <w:sz w:val="28"/>
          <w:szCs w:val="28"/>
        </w:rPr>
        <w:t>二．人才培养情况</w:t>
      </w:r>
    </w:p>
    <w:p w14:paraId="47D4BADD">
      <w:pPr>
        <w:spacing w:line="360" w:lineRule="auto"/>
        <w:ind w:right="108" w:firstLine="562" w:firstLineChars="200"/>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t>（一）思政教育（实验室、科研团队及教研室等基层党建情况，党员先锋模范作用，思想政治理论课开设、课程思政、研究生辅导员队伍建设等情况）</w:t>
      </w:r>
    </w:p>
    <w:p w14:paraId="471193A4">
      <w:pPr>
        <w:spacing w:line="360" w:lineRule="auto"/>
        <w:ind w:right="-20" w:firstLine="560" w:firstLineChars="200"/>
        <w:jc w:val="left"/>
        <w:rPr>
          <w:rFonts w:ascii="Times New Roman" w:hAnsi="Times New Roman" w:cs="Times New Roman"/>
          <w:sz w:val="28"/>
          <w:szCs w:val="28"/>
        </w:rPr>
      </w:pPr>
      <w:bookmarkStart w:id="5" w:name="OLE_LINK116"/>
      <w:r>
        <w:rPr>
          <w:rFonts w:ascii="Times New Roman" w:hAnsi="Times New Roman" w:cs="Times New Roman"/>
          <w:sz w:val="28"/>
          <w:szCs w:val="28"/>
        </w:rPr>
        <w:t>学位点注重加强研究生思政教育，重视实验室、科研团队等基层党建。</w:t>
      </w:r>
      <w:bookmarkEnd w:id="5"/>
      <w:r>
        <w:rPr>
          <w:rFonts w:ascii="Times New Roman" w:hAnsi="Times New Roman" w:cs="Times New Roman"/>
          <w:sz w:val="28"/>
          <w:szCs w:val="28"/>
        </w:rPr>
        <w:t>本学位点强化党建引领学科建设，严格落实立德树人根本任务，全面实施</w:t>
      </w:r>
      <w:r>
        <w:rPr>
          <w:rFonts w:hint="eastAsia" w:ascii="Times New Roman" w:hAnsi="Times New Roman" w:cs="Times New Roman"/>
          <w:sz w:val="28"/>
          <w:szCs w:val="28"/>
        </w:rPr>
        <w:t>“</w:t>
      </w:r>
      <w:r>
        <w:rPr>
          <w:rFonts w:ascii="Times New Roman" w:hAnsi="Times New Roman" w:cs="Times New Roman"/>
          <w:sz w:val="28"/>
          <w:szCs w:val="28"/>
        </w:rPr>
        <w:t>三全育人</w:t>
      </w:r>
      <w:r>
        <w:rPr>
          <w:rFonts w:hint="eastAsia" w:ascii="Times New Roman" w:hAnsi="Times New Roman" w:cs="Times New Roman"/>
          <w:sz w:val="28"/>
          <w:szCs w:val="28"/>
        </w:rPr>
        <w:t>”</w:t>
      </w:r>
      <w:r>
        <w:rPr>
          <w:rFonts w:ascii="Times New Roman" w:hAnsi="Times New Roman" w:cs="Times New Roman"/>
          <w:sz w:val="28"/>
          <w:szCs w:val="28"/>
        </w:rPr>
        <w:t>综合改革，明确目标、聚合资源、遵循规律、创新机制，形成思想政治教育</w:t>
      </w:r>
      <w:r>
        <w:rPr>
          <w:rFonts w:hint="eastAsia" w:ascii="Times New Roman" w:hAnsi="Times New Roman" w:cs="Times New Roman"/>
          <w:sz w:val="28"/>
          <w:szCs w:val="28"/>
        </w:rPr>
        <w:t>“</w:t>
      </w:r>
      <w:r>
        <w:rPr>
          <w:rFonts w:ascii="Times New Roman" w:hAnsi="Times New Roman" w:cs="Times New Roman"/>
          <w:sz w:val="28"/>
          <w:szCs w:val="28"/>
        </w:rPr>
        <w:t>一体四维</w:t>
      </w:r>
      <w:r>
        <w:rPr>
          <w:rFonts w:hint="eastAsia" w:ascii="Times New Roman" w:hAnsi="Times New Roman" w:cs="Times New Roman"/>
          <w:sz w:val="28"/>
          <w:szCs w:val="28"/>
        </w:rPr>
        <w:t>”</w:t>
      </w:r>
      <w:r>
        <w:rPr>
          <w:rFonts w:ascii="Times New Roman" w:hAnsi="Times New Roman" w:cs="Times New Roman"/>
          <w:sz w:val="28"/>
          <w:szCs w:val="28"/>
        </w:rPr>
        <w:t>体系，不断提升创新型、应用型化学人才的培养质量，切实履行好为党育人、为国育才的职责使命。</w:t>
      </w:r>
    </w:p>
    <w:p w14:paraId="0859CEE0">
      <w:pPr>
        <w:spacing w:line="360" w:lineRule="auto"/>
        <w:ind w:right="108" w:firstLine="560" w:firstLineChars="200"/>
        <w:jc w:val="left"/>
        <w:rPr>
          <w:rFonts w:ascii="Times New Roman" w:hAnsi="Times New Roman" w:cs="Times New Roman"/>
          <w:sz w:val="28"/>
          <w:szCs w:val="28"/>
        </w:rPr>
      </w:pPr>
      <w:r>
        <w:rPr>
          <w:rFonts w:ascii="Times New Roman" w:hAnsi="Times New Roman" w:cs="Times New Roman"/>
          <w:sz w:val="28"/>
          <w:szCs w:val="28"/>
        </w:rPr>
        <w:t>1. 开设了《</w:t>
      </w:r>
      <w:r>
        <w:rPr>
          <w:rFonts w:ascii="Times New Roman" w:hAnsi="Times New Roman" w:eastAsia="宋体" w:cs="Times New Roman"/>
          <w:sz w:val="28"/>
          <w:szCs w:val="28"/>
        </w:rPr>
        <w:t>中国特色社会主义理论与实践研究》《自然辩证法概论</w:t>
      </w:r>
      <w:r>
        <w:rPr>
          <w:rFonts w:ascii="Times New Roman" w:hAnsi="Times New Roman" w:cs="Times New Roman"/>
          <w:sz w:val="28"/>
          <w:szCs w:val="28"/>
        </w:rPr>
        <w:t>》等思想政治理论课，同时加强课程思政建设，全面推进思政课程与专业课程协同育人。结合学科建设，本学位点从主体责任、建设内容、教学体系进行课程思政系统的改革建设并落实于学科专业培养目标、教学大纲、课程设置等具体教学环节；深挖第一课堂内涵、扩展第二课堂空间、延伸第三课堂功能，强化了融合机制建设；围绕思想政治教育制定完善各项规章制度 10 余项，确保立德树人根本任务落细、落实。</w:t>
      </w:r>
    </w:p>
    <w:p w14:paraId="7862281C">
      <w:pPr>
        <w:spacing w:line="360" w:lineRule="auto"/>
        <w:ind w:right="108" w:firstLine="560" w:firstLineChars="200"/>
        <w:jc w:val="left"/>
        <w:rPr>
          <w:rFonts w:ascii="Times New Roman" w:hAnsi="Times New Roman" w:cs="Times New Roman"/>
          <w:sz w:val="28"/>
          <w:szCs w:val="28"/>
        </w:rPr>
      </w:pPr>
      <w:r>
        <w:rPr>
          <w:rFonts w:ascii="Times New Roman" w:hAnsi="Times New Roman" w:cs="Times New Roman"/>
          <w:sz w:val="28"/>
          <w:szCs w:val="28"/>
        </w:rPr>
        <w:t>2. 扎实推动实践育人，筑牢理想信念教育维度。深入开展形式多样的实践活动，铸牢理想信念，提升实践能力；组织学生参观六尺巷等地，开展廉洁与爱国主义教育；开展教学技能比赛、创新创业大赛等系列活动，提升专业技能和综合素质；开展三下乡活动，了解基层教育实况，引导学生关注现实，培养学科素养。</w:t>
      </w:r>
    </w:p>
    <w:p w14:paraId="68A9B7F9">
      <w:pPr>
        <w:spacing w:line="360" w:lineRule="auto"/>
        <w:ind w:right="108" w:firstLine="560" w:firstLineChars="200"/>
        <w:jc w:val="left"/>
        <w:rPr>
          <w:rFonts w:ascii="Times New Roman" w:hAnsi="Times New Roman" w:cs="Times New Roman"/>
          <w:sz w:val="28"/>
          <w:szCs w:val="28"/>
        </w:rPr>
      </w:pPr>
      <w:r>
        <w:rPr>
          <w:rFonts w:ascii="Times New Roman" w:hAnsi="Times New Roman" w:cs="Times New Roman"/>
          <w:sz w:val="28"/>
          <w:szCs w:val="28"/>
        </w:rPr>
        <w:t>3. 加强思政队伍建设，提升职业素养维度。本学科依专兼结合、以专为主，形成了包括党政领导干部、学业导师、班主任、辅导员在内的政治素质过硬的思政队伍；实施队伍能力提升计划，通过辅导员工作室建设、课题研究、素质能力大赛、专题培训等，提升辅导员理论素养和实践能力，提高思政队伍专业化和职业化水平。</w:t>
      </w:r>
    </w:p>
    <w:p w14:paraId="5203CAC2">
      <w:pPr>
        <w:spacing w:line="360" w:lineRule="auto"/>
        <w:ind w:right="108" w:firstLine="748" w:firstLineChars="266"/>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t>（二）本年度学风建设（本学位点科学道德和学术规范教育开展情况，学术不端行为处理情况。）</w:t>
      </w:r>
    </w:p>
    <w:tbl>
      <w:tblPr>
        <w:tblStyle w:val="12"/>
        <w:tblW w:w="0" w:type="auto"/>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00"/>
        <w:gridCol w:w="1413"/>
        <w:gridCol w:w="1067"/>
        <w:gridCol w:w="5371"/>
      </w:tblGrid>
      <w:tr w14:paraId="7CCB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9" w:type="dxa"/>
            <w:shd w:val="clear" w:color="auto" w:fill="auto"/>
          </w:tcPr>
          <w:p w14:paraId="7686659E">
            <w:pPr>
              <w:adjustRightInd w:val="0"/>
              <w:snapToGrid w:val="0"/>
              <w:spacing w:before="60" w:after="60"/>
              <w:jc w:val="center"/>
              <w:rPr>
                <w:rFonts w:ascii="Times New Roman" w:hAnsi="Times New Roman" w:cs="Times New Roman"/>
                <w:color w:val="000000"/>
                <w:szCs w:val="21"/>
              </w:rPr>
            </w:pPr>
            <w:r>
              <w:rPr>
                <w:rFonts w:ascii="Times New Roman" w:hAnsi="Times New Roman" w:cs="Times New Roman"/>
                <w:color w:val="000000"/>
                <w:szCs w:val="21"/>
              </w:rPr>
              <w:t>序号</w:t>
            </w:r>
          </w:p>
        </w:tc>
        <w:tc>
          <w:tcPr>
            <w:tcW w:w="1200" w:type="dxa"/>
            <w:shd w:val="clear" w:color="auto" w:fill="auto"/>
          </w:tcPr>
          <w:p w14:paraId="1CF542E1">
            <w:pPr>
              <w:adjustRightInd w:val="0"/>
              <w:snapToGrid w:val="0"/>
              <w:spacing w:before="60" w:after="60"/>
              <w:jc w:val="center"/>
              <w:rPr>
                <w:rFonts w:ascii="Times New Roman" w:hAnsi="Times New Roman" w:cs="Times New Roman"/>
                <w:color w:val="000000"/>
                <w:szCs w:val="21"/>
              </w:rPr>
            </w:pPr>
            <w:r>
              <w:rPr>
                <w:rFonts w:ascii="Times New Roman" w:hAnsi="Times New Roman" w:cs="Times New Roman"/>
                <w:color w:val="000000"/>
                <w:szCs w:val="21"/>
              </w:rPr>
              <w:t>活动名称</w:t>
            </w:r>
          </w:p>
        </w:tc>
        <w:tc>
          <w:tcPr>
            <w:tcW w:w="1413" w:type="dxa"/>
            <w:shd w:val="clear" w:color="auto" w:fill="auto"/>
          </w:tcPr>
          <w:p w14:paraId="08137B8C">
            <w:pPr>
              <w:adjustRightInd w:val="0"/>
              <w:snapToGrid w:val="0"/>
              <w:spacing w:before="60" w:after="60"/>
              <w:jc w:val="center"/>
              <w:rPr>
                <w:rFonts w:ascii="Times New Roman" w:hAnsi="Times New Roman" w:cs="Times New Roman"/>
                <w:color w:val="000000"/>
                <w:szCs w:val="21"/>
              </w:rPr>
            </w:pPr>
            <w:r>
              <w:rPr>
                <w:rFonts w:ascii="Times New Roman" w:hAnsi="Times New Roman" w:cs="Times New Roman"/>
                <w:color w:val="000000"/>
                <w:szCs w:val="21"/>
              </w:rPr>
              <w:t>活动形式</w:t>
            </w:r>
          </w:p>
        </w:tc>
        <w:tc>
          <w:tcPr>
            <w:tcW w:w="1067" w:type="dxa"/>
            <w:shd w:val="clear" w:color="auto" w:fill="auto"/>
          </w:tcPr>
          <w:p w14:paraId="6E775A1C">
            <w:pPr>
              <w:adjustRightInd w:val="0"/>
              <w:snapToGrid w:val="0"/>
              <w:spacing w:before="60" w:after="60"/>
              <w:jc w:val="center"/>
              <w:rPr>
                <w:rFonts w:ascii="Times New Roman" w:hAnsi="Times New Roman" w:cs="Times New Roman"/>
                <w:color w:val="000000"/>
                <w:szCs w:val="21"/>
              </w:rPr>
            </w:pPr>
            <w:r>
              <w:rPr>
                <w:rFonts w:ascii="Times New Roman" w:hAnsi="Times New Roman" w:cs="Times New Roman"/>
                <w:color w:val="000000"/>
                <w:szCs w:val="21"/>
              </w:rPr>
              <w:t>参加人数</w:t>
            </w:r>
          </w:p>
        </w:tc>
        <w:tc>
          <w:tcPr>
            <w:tcW w:w="5371" w:type="dxa"/>
            <w:shd w:val="clear" w:color="auto" w:fill="auto"/>
          </w:tcPr>
          <w:p w14:paraId="73C8E379">
            <w:pPr>
              <w:adjustRightInd w:val="0"/>
              <w:snapToGrid w:val="0"/>
              <w:spacing w:before="60" w:after="60"/>
              <w:jc w:val="center"/>
              <w:rPr>
                <w:rFonts w:ascii="Times New Roman" w:hAnsi="Times New Roman" w:cs="Times New Roman"/>
                <w:color w:val="000000"/>
                <w:szCs w:val="21"/>
              </w:rPr>
            </w:pPr>
            <w:r>
              <w:rPr>
                <w:rFonts w:ascii="Times New Roman" w:hAnsi="Times New Roman" w:cs="Times New Roman"/>
                <w:color w:val="000000"/>
                <w:szCs w:val="21"/>
              </w:rPr>
              <w:t>教育内容</w:t>
            </w:r>
          </w:p>
        </w:tc>
      </w:tr>
      <w:tr w14:paraId="2D44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699" w:type="dxa"/>
            <w:shd w:val="clear" w:color="auto" w:fill="auto"/>
            <w:vAlign w:val="center"/>
          </w:tcPr>
          <w:p w14:paraId="2780A582">
            <w:pPr>
              <w:adjustRightInd w:val="0"/>
              <w:snapToGrid w:val="0"/>
              <w:spacing w:before="60" w:after="6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00" w:type="dxa"/>
            <w:shd w:val="clear" w:color="auto" w:fill="auto"/>
            <w:vAlign w:val="center"/>
          </w:tcPr>
          <w:p w14:paraId="0D5A38E2">
            <w:pPr>
              <w:adjustRightInd w:val="0"/>
              <w:snapToGrid w:val="0"/>
              <w:spacing w:before="60" w:after="60"/>
              <w:jc w:val="center"/>
              <w:rPr>
                <w:rFonts w:ascii="Times New Roman" w:hAnsi="Times New Roman" w:cs="Times New Roman"/>
                <w:color w:val="000000"/>
                <w:sz w:val="24"/>
                <w:szCs w:val="24"/>
              </w:rPr>
            </w:pPr>
            <w:r>
              <w:rPr>
                <w:rFonts w:ascii="Times New Roman" w:hAnsi="Times New Roman" w:cs="Times New Roman"/>
                <w:color w:val="000000"/>
                <w:sz w:val="24"/>
                <w:szCs w:val="24"/>
              </w:rPr>
              <w:t>学术道德规范</w:t>
            </w:r>
          </w:p>
        </w:tc>
        <w:tc>
          <w:tcPr>
            <w:tcW w:w="1413" w:type="dxa"/>
            <w:shd w:val="clear" w:color="auto" w:fill="auto"/>
            <w:vAlign w:val="center"/>
          </w:tcPr>
          <w:p w14:paraId="5944E29C">
            <w:pPr>
              <w:adjustRightInd w:val="0"/>
              <w:snapToGrid w:val="0"/>
              <w:spacing w:before="60" w:after="60"/>
              <w:jc w:val="center"/>
              <w:rPr>
                <w:rFonts w:ascii="Times New Roman" w:hAnsi="Times New Roman" w:cs="Times New Roman"/>
                <w:color w:val="000000"/>
                <w:sz w:val="24"/>
                <w:szCs w:val="24"/>
              </w:rPr>
            </w:pPr>
            <w:r>
              <w:rPr>
                <w:rFonts w:ascii="Times New Roman" w:hAnsi="Times New Roman" w:cs="Times New Roman"/>
                <w:color w:val="000000"/>
                <w:sz w:val="24"/>
                <w:szCs w:val="24"/>
              </w:rPr>
              <w:t>课程</w:t>
            </w:r>
          </w:p>
        </w:tc>
        <w:tc>
          <w:tcPr>
            <w:tcW w:w="1067" w:type="dxa"/>
            <w:shd w:val="clear" w:color="auto" w:fill="auto"/>
            <w:vAlign w:val="center"/>
          </w:tcPr>
          <w:p w14:paraId="42B65077">
            <w:pPr>
              <w:adjustRightInd w:val="0"/>
              <w:snapToGrid w:val="0"/>
              <w:spacing w:before="60" w:after="60"/>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5371" w:type="dxa"/>
            <w:shd w:val="clear" w:color="auto" w:fill="auto"/>
            <w:vAlign w:val="center"/>
          </w:tcPr>
          <w:p w14:paraId="6739BE3E">
            <w:pPr>
              <w:ind w:left="60"/>
              <w:rPr>
                <w:rFonts w:ascii="Times New Roman" w:hAnsi="Times New Roman" w:cs="Times New Roman"/>
                <w:color w:val="000000"/>
                <w:sz w:val="24"/>
                <w:szCs w:val="24"/>
              </w:rPr>
            </w:pPr>
            <w:r>
              <w:rPr>
                <w:rFonts w:ascii="Times New Roman" w:hAnsi="Times New Roman" w:cs="Times New Roman"/>
                <w:color w:val="000000"/>
                <w:sz w:val="24"/>
                <w:szCs w:val="24"/>
              </w:rPr>
              <w:t>树立学术诚信意识，明确学术道德标准，提升学术创新能力。培养科学、严谨、务实的学术科研素养。培养学位申请者严谨的治学态度和求实的科学精神。</w:t>
            </w:r>
          </w:p>
        </w:tc>
      </w:tr>
      <w:tr w14:paraId="54F9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699" w:type="dxa"/>
            <w:shd w:val="clear" w:color="auto" w:fill="auto"/>
            <w:vAlign w:val="center"/>
          </w:tcPr>
          <w:p w14:paraId="2FA34F36">
            <w:pPr>
              <w:adjustRightInd w:val="0"/>
              <w:snapToGrid w:val="0"/>
              <w:spacing w:before="60" w:after="6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00" w:type="dxa"/>
            <w:shd w:val="clear" w:color="auto" w:fill="auto"/>
            <w:vAlign w:val="center"/>
          </w:tcPr>
          <w:p w14:paraId="272294B9">
            <w:pPr>
              <w:adjustRightInd w:val="0"/>
              <w:snapToGrid w:val="0"/>
              <w:spacing w:before="60" w:after="60"/>
              <w:jc w:val="center"/>
              <w:rPr>
                <w:rFonts w:ascii="Times New Roman" w:hAnsi="Times New Roman" w:cs="Times New Roman"/>
                <w:color w:val="000000"/>
                <w:sz w:val="24"/>
                <w:szCs w:val="24"/>
              </w:rPr>
            </w:pPr>
            <w:r>
              <w:rPr>
                <w:rFonts w:ascii="Times New Roman" w:hAnsi="Times New Roman" w:cs="Times New Roman"/>
                <w:color w:val="000000"/>
                <w:sz w:val="24"/>
                <w:szCs w:val="24"/>
              </w:rPr>
              <w:t>科学道德与学风教育</w:t>
            </w:r>
          </w:p>
        </w:tc>
        <w:tc>
          <w:tcPr>
            <w:tcW w:w="1413" w:type="dxa"/>
            <w:shd w:val="clear" w:color="auto" w:fill="auto"/>
            <w:vAlign w:val="center"/>
          </w:tcPr>
          <w:p w14:paraId="74B04955">
            <w:pPr>
              <w:adjustRightInd w:val="0"/>
              <w:snapToGrid w:val="0"/>
              <w:spacing w:before="60" w:after="60"/>
              <w:jc w:val="center"/>
              <w:rPr>
                <w:rFonts w:ascii="Times New Roman" w:hAnsi="Times New Roman" w:cs="Times New Roman"/>
                <w:color w:val="000000"/>
                <w:sz w:val="24"/>
                <w:szCs w:val="24"/>
              </w:rPr>
            </w:pPr>
            <w:r>
              <w:rPr>
                <w:rFonts w:ascii="Times New Roman" w:hAnsi="Times New Roman" w:cs="Times New Roman"/>
                <w:color w:val="000000"/>
                <w:sz w:val="24"/>
                <w:szCs w:val="24"/>
              </w:rPr>
              <w:t>课程</w:t>
            </w:r>
          </w:p>
        </w:tc>
        <w:tc>
          <w:tcPr>
            <w:tcW w:w="1067" w:type="dxa"/>
            <w:shd w:val="clear" w:color="auto" w:fill="auto"/>
            <w:vAlign w:val="center"/>
          </w:tcPr>
          <w:p w14:paraId="29FA30B3">
            <w:pPr>
              <w:adjustRightInd w:val="0"/>
              <w:snapToGrid w:val="0"/>
              <w:spacing w:before="60" w:after="60"/>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5371" w:type="dxa"/>
            <w:shd w:val="clear" w:color="auto" w:fill="auto"/>
            <w:vAlign w:val="center"/>
          </w:tcPr>
          <w:p w14:paraId="7E2B0F60">
            <w:pPr>
              <w:adjustRightInd w:val="0"/>
              <w:snapToGrid w:val="0"/>
              <w:spacing w:before="60" w:after="60"/>
              <w:rPr>
                <w:rFonts w:ascii="Times New Roman" w:hAnsi="Times New Roman" w:cs="Times New Roman"/>
                <w:color w:val="000000"/>
                <w:sz w:val="24"/>
                <w:szCs w:val="24"/>
              </w:rPr>
            </w:pPr>
            <w:r>
              <w:rPr>
                <w:rFonts w:ascii="Times New Roman" w:hAnsi="Times New Roman" w:cs="Times New Roman"/>
                <w:color w:val="000000"/>
                <w:sz w:val="24"/>
                <w:szCs w:val="24"/>
              </w:rPr>
              <w:t>深入贯彻落实习近平总书记关于科技创新、学风建设的重要论述和指示精神，紧紧围绕高水平科技自立自强目标，弘扬科学家精神，涵养优良学风，推动践行科研诚信，提升科技伦理意识，营造良好科研生态和文化氛围。</w:t>
            </w:r>
          </w:p>
        </w:tc>
      </w:tr>
      <w:tr w14:paraId="4828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699" w:type="dxa"/>
            <w:shd w:val="clear" w:color="auto" w:fill="auto"/>
            <w:vAlign w:val="center"/>
          </w:tcPr>
          <w:p w14:paraId="101DA903">
            <w:pPr>
              <w:adjustRightInd w:val="0"/>
              <w:snapToGrid w:val="0"/>
              <w:spacing w:before="60" w:after="6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00" w:type="dxa"/>
            <w:shd w:val="clear" w:color="auto" w:fill="auto"/>
            <w:vAlign w:val="center"/>
          </w:tcPr>
          <w:p w14:paraId="5CE9972E">
            <w:pPr>
              <w:adjustRightInd w:val="0"/>
              <w:snapToGrid w:val="0"/>
              <w:spacing w:before="60" w:after="60"/>
              <w:jc w:val="center"/>
              <w:rPr>
                <w:rFonts w:ascii="Times New Roman" w:hAnsi="Times New Roman" w:cs="Times New Roman"/>
                <w:color w:val="000000"/>
                <w:sz w:val="24"/>
                <w:szCs w:val="24"/>
              </w:rPr>
            </w:pPr>
            <w:r>
              <w:rPr>
                <w:rFonts w:ascii="Times New Roman" w:hAnsi="Times New Roman" w:cs="Times New Roman"/>
                <w:color w:val="000000"/>
                <w:sz w:val="24"/>
                <w:szCs w:val="24"/>
              </w:rPr>
              <w:t>2024年研究生科学道德与学术规范专题讲座</w:t>
            </w:r>
          </w:p>
        </w:tc>
        <w:tc>
          <w:tcPr>
            <w:tcW w:w="1413" w:type="dxa"/>
            <w:shd w:val="clear" w:color="auto" w:fill="auto"/>
            <w:vAlign w:val="center"/>
          </w:tcPr>
          <w:p w14:paraId="0859974E">
            <w:pPr>
              <w:adjustRightInd w:val="0"/>
              <w:snapToGrid w:val="0"/>
              <w:spacing w:before="60" w:after="60"/>
              <w:jc w:val="center"/>
              <w:rPr>
                <w:rFonts w:ascii="Times New Roman" w:hAnsi="Times New Roman" w:cs="Times New Roman"/>
                <w:color w:val="000000"/>
                <w:sz w:val="24"/>
                <w:szCs w:val="24"/>
              </w:rPr>
            </w:pPr>
            <w:r>
              <w:rPr>
                <w:rFonts w:ascii="Times New Roman" w:hAnsi="Times New Roman" w:cs="Times New Roman"/>
                <w:color w:val="000000"/>
                <w:sz w:val="24"/>
                <w:szCs w:val="24"/>
              </w:rPr>
              <w:t>报告会</w:t>
            </w:r>
          </w:p>
        </w:tc>
        <w:tc>
          <w:tcPr>
            <w:tcW w:w="1067" w:type="dxa"/>
            <w:shd w:val="clear" w:color="auto" w:fill="auto"/>
            <w:vAlign w:val="center"/>
          </w:tcPr>
          <w:p w14:paraId="700E4BC6">
            <w:pPr>
              <w:adjustRightInd w:val="0"/>
              <w:snapToGrid w:val="0"/>
              <w:spacing w:before="60" w:after="60"/>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5371" w:type="dxa"/>
            <w:shd w:val="clear" w:color="auto" w:fill="auto"/>
            <w:vAlign w:val="center"/>
          </w:tcPr>
          <w:p w14:paraId="6F7DCCDC">
            <w:pPr>
              <w:adjustRightInd w:val="0"/>
              <w:snapToGrid w:val="0"/>
              <w:spacing w:before="60" w:after="60"/>
              <w:rPr>
                <w:rFonts w:ascii="Times New Roman" w:hAnsi="Times New Roman" w:cs="Times New Roman"/>
                <w:color w:val="000000"/>
                <w:sz w:val="24"/>
                <w:szCs w:val="24"/>
              </w:rPr>
            </w:pPr>
            <w:r>
              <w:rPr>
                <w:rFonts w:ascii="Times New Roman" w:hAnsi="Times New Roman" w:cs="Times New Roman"/>
                <w:color w:val="000000"/>
                <w:sz w:val="24"/>
                <w:szCs w:val="24"/>
              </w:rPr>
              <w:t>详细解读《科技工作者科学道德规范》及《中华人民共和国国家标准信息于文献参考文献录规则》等文件，明确学术研究中的一系列规范要求，告诫同学们学术规范的重要性不容忽视，必须时刻保持敬畏之心，认真对待每一次学术研究。</w:t>
            </w:r>
          </w:p>
        </w:tc>
      </w:tr>
      <w:tr w14:paraId="3007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699" w:type="dxa"/>
            <w:shd w:val="clear" w:color="auto" w:fill="auto"/>
            <w:vAlign w:val="center"/>
          </w:tcPr>
          <w:p w14:paraId="678C08AF">
            <w:pPr>
              <w:adjustRightInd w:val="0"/>
              <w:snapToGrid w:val="0"/>
              <w:spacing w:before="60" w:after="6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00" w:type="dxa"/>
            <w:shd w:val="clear" w:color="auto" w:fill="auto"/>
            <w:vAlign w:val="center"/>
          </w:tcPr>
          <w:p w14:paraId="02361B1D">
            <w:pPr>
              <w:adjustRightInd w:val="0"/>
              <w:snapToGrid w:val="0"/>
              <w:spacing w:before="60" w:after="60"/>
              <w:rPr>
                <w:rFonts w:ascii="Times New Roman" w:hAnsi="Times New Roman" w:cs="Times New Roman"/>
                <w:color w:val="000000"/>
                <w:sz w:val="24"/>
                <w:szCs w:val="24"/>
              </w:rPr>
            </w:pPr>
            <w:r>
              <w:rPr>
                <w:rFonts w:ascii="Times New Roman" w:hAnsi="Times New Roman" w:cs="Times New Roman"/>
                <w:color w:val="000000"/>
                <w:sz w:val="24"/>
                <w:szCs w:val="24"/>
              </w:rPr>
              <w:t>资深教授分享大学之道</w:t>
            </w:r>
          </w:p>
        </w:tc>
        <w:tc>
          <w:tcPr>
            <w:tcW w:w="1413" w:type="dxa"/>
            <w:shd w:val="clear" w:color="auto" w:fill="auto"/>
            <w:vAlign w:val="center"/>
          </w:tcPr>
          <w:p w14:paraId="70BACC79">
            <w:pPr>
              <w:adjustRightInd w:val="0"/>
              <w:snapToGrid w:val="0"/>
              <w:spacing w:before="60" w:after="60"/>
              <w:rPr>
                <w:rFonts w:ascii="Times New Roman" w:hAnsi="Times New Roman" w:cs="Times New Roman"/>
                <w:color w:val="000000"/>
                <w:sz w:val="24"/>
                <w:szCs w:val="24"/>
              </w:rPr>
            </w:pPr>
            <w:r>
              <w:rPr>
                <w:rFonts w:ascii="Times New Roman" w:hAnsi="Times New Roman" w:cs="Times New Roman"/>
                <w:color w:val="000000"/>
                <w:sz w:val="24"/>
                <w:szCs w:val="24"/>
              </w:rPr>
              <w:t>报告会</w:t>
            </w:r>
          </w:p>
        </w:tc>
        <w:tc>
          <w:tcPr>
            <w:tcW w:w="1067" w:type="dxa"/>
            <w:shd w:val="clear" w:color="auto" w:fill="auto"/>
            <w:vAlign w:val="center"/>
          </w:tcPr>
          <w:p w14:paraId="49432CDA">
            <w:pPr>
              <w:adjustRightInd w:val="0"/>
              <w:snapToGrid w:val="0"/>
              <w:spacing w:before="60" w:after="60"/>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5371" w:type="dxa"/>
            <w:shd w:val="clear" w:color="auto" w:fill="auto"/>
            <w:vAlign w:val="center"/>
          </w:tcPr>
          <w:p w14:paraId="311C9185">
            <w:pPr>
              <w:adjustRightInd w:val="0"/>
              <w:snapToGrid w:val="0"/>
              <w:spacing w:before="60" w:after="60"/>
              <w:rPr>
                <w:rFonts w:ascii="Times New Roman" w:hAnsi="Times New Roman" w:cs="Times New Roman"/>
                <w:color w:val="000000"/>
                <w:sz w:val="24"/>
                <w:szCs w:val="24"/>
              </w:rPr>
            </w:pPr>
            <w:r>
              <w:rPr>
                <w:rFonts w:ascii="Times New Roman" w:hAnsi="Times New Roman" w:cs="Times New Roman"/>
                <w:color w:val="000000"/>
                <w:sz w:val="24"/>
                <w:szCs w:val="24"/>
              </w:rPr>
              <w:t>为弘扬科学家精神，加强作风和学风建设，深入推进科学道德和学风建设宣讲教育工作，资深教授讲授大学之道。</w:t>
            </w:r>
          </w:p>
        </w:tc>
      </w:tr>
      <w:tr w14:paraId="605D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9" w:type="dxa"/>
            <w:shd w:val="clear" w:color="auto" w:fill="auto"/>
            <w:vAlign w:val="center"/>
          </w:tcPr>
          <w:p w14:paraId="27B381E3">
            <w:pPr>
              <w:adjustRightInd w:val="0"/>
              <w:snapToGrid w:val="0"/>
              <w:spacing w:before="60" w:after="60"/>
              <w:jc w:val="center"/>
              <w:rPr>
                <w:rFonts w:ascii="Times New Roman" w:hAnsi="Times New Roman" w:cs="Times New Roman"/>
                <w:color w:val="000000"/>
                <w:szCs w:val="21"/>
              </w:rPr>
            </w:pPr>
            <w:r>
              <w:rPr>
                <w:rFonts w:ascii="Times New Roman" w:hAnsi="Times New Roman" w:cs="Times New Roman"/>
                <w:color w:val="000000"/>
                <w:szCs w:val="21"/>
              </w:rPr>
              <w:t>其他</w:t>
            </w:r>
          </w:p>
        </w:tc>
        <w:tc>
          <w:tcPr>
            <w:tcW w:w="9051" w:type="dxa"/>
            <w:gridSpan w:val="4"/>
            <w:shd w:val="clear" w:color="auto" w:fill="auto"/>
          </w:tcPr>
          <w:p w14:paraId="2C8AB563">
            <w:pPr>
              <w:pStyle w:val="21"/>
              <w:adjustRightInd w:val="0"/>
              <w:snapToGrid w:val="0"/>
              <w:spacing w:before="156" w:beforeLines="50" w:after="156" w:afterLines="50"/>
              <w:ind w:firstLine="480"/>
              <w:textAlignment w:val="center"/>
              <w:rPr>
                <w:rFonts w:ascii="Times New Roman" w:hAnsi="Times New Roman" w:cs="Times New Roman"/>
                <w:color w:val="000000"/>
                <w:szCs w:val="21"/>
              </w:rPr>
            </w:pPr>
            <w:r>
              <w:rPr>
                <w:rFonts w:ascii="Times New Roman" w:hAnsi="Times New Roman" w:cs="Times New Roman"/>
                <w:color w:val="000000"/>
                <w:sz w:val="24"/>
                <w:szCs w:val="24"/>
              </w:rPr>
              <w:t>严格规范研究生学术道德行为，努力营造崇尚科学、作风严谨、思维活跃、勇于创新的学术研究氛围，根据《安庆师范大学研究生学术道德行为规范实施细则（试行）》和《安庆师范大学研究生学术不端行为处理办法》认真开展防止和处理研究生的学术不端行为。本年度开展“科学道德与学术规范”相关知识讲座多场，有效防范学术道德问题发生。截至目前，本学位点未出现和处理一起学术不端行为。</w:t>
            </w:r>
          </w:p>
        </w:tc>
      </w:tr>
    </w:tbl>
    <w:p w14:paraId="788185C0">
      <w:pPr>
        <w:spacing w:line="360" w:lineRule="auto"/>
        <w:ind w:right="108" w:firstLine="748" w:firstLineChars="266"/>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t>（三）本年度导师责任落实情况（导师队伍的选聘、培训、考核情况，导师指导研究生的制度要求和执行情况，导师岗位管理制度建设和落实情况）</w:t>
      </w:r>
    </w:p>
    <w:tbl>
      <w:tblPr>
        <w:tblStyle w:val="12"/>
        <w:tblW w:w="0" w:type="auto"/>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613"/>
        <w:gridCol w:w="2494"/>
        <w:gridCol w:w="1320"/>
        <w:gridCol w:w="1885"/>
        <w:gridCol w:w="766"/>
      </w:tblGrid>
      <w:tr w14:paraId="2BE1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noWrap/>
            <w:vAlign w:val="center"/>
          </w:tcPr>
          <w:p w14:paraId="1BF5141C">
            <w:pPr>
              <w:spacing w:before="60" w:after="60"/>
              <w:jc w:val="center"/>
              <w:rPr>
                <w:rFonts w:ascii="Times New Roman" w:hAnsi="Times New Roman" w:cs="Times New Roman"/>
                <w:bCs/>
                <w:sz w:val="24"/>
                <w:szCs w:val="24"/>
              </w:rPr>
            </w:pPr>
            <w:r>
              <w:rPr>
                <w:rFonts w:ascii="Times New Roman" w:hAnsi="Times New Roman" w:cs="Times New Roman"/>
                <w:bCs/>
                <w:sz w:val="24"/>
                <w:szCs w:val="24"/>
              </w:rPr>
              <w:t>序号</w:t>
            </w:r>
          </w:p>
        </w:tc>
        <w:tc>
          <w:tcPr>
            <w:tcW w:w="2613" w:type="dxa"/>
            <w:noWrap/>
            <w:vAlign w:val="center"/>
          </w:tcPr>
          <w:p w14:paraId="2411254E">
            <w:pPr>
              <w:spacing w:before="60" w:after="60"/>
              <w:jc w:val="center"/>
              <w:rPr>
                <w:rFonts w:ascii="Times New Roman" w:hAnsi="Times New Roman" w:cs="Times New Roman"/>
                <w:bCs/>
                <w:sz w:val="24"/>
                <w:szCs w:val="24"/>
              </w:rPr>
            </w:pPr>
            <w:r>
              <w:rPr>
                <w:rFonts w:ascii="Times New Roman" w:hAnsi="Times New Roman" w:cs="Times New Roman"/>
                <w:bCs/>
                <w:sz w:val="24"/>
                <w:szCs w:val="24"/>
              </w:rPr>
              <w:t>培训主题</w:t>
            </w:r>
          </w:p>
        </w:tc>
        <w:tc>
          <w:tcPr>
            <w:tcW w:w="2494" w:type="dxa"/>
            <w:noWrap/>
            <w:vAlign w:val="center"/>
          </w:tcPr>
          <w:p w14:paraId="40D0DE7A">
            <w:pPr>
              <w:spacing w:before="60" w:after="60"/>
              <w:jc w:val="center"/>
              <w:rPr>
                <w:rFonts w:ascii="Times New Roman" w:hAnsi="Times New Roman" w:cs="Times New Roman"/>
                <w:bCs/>
                <w:sz w:val="24"/>
                <w:szCs w:val="24"/>
              </w:rPr>
            </w:pPr>
            <w:r>
              <w:rPr>
                <w:rFonts w:ascii="Times New Roman" w:hAnsi="Times New Roman" w:cs="Times New Roman"/>
                <w:bCs/>
                <w:sz w:val="24"/>
                <w:szCs w:val="24"/>
              </w:rPr>
              <w:t>培训时间</w:t>
            </w:r>
          </w:p>
        </w:tc>
        <w:tc>
          <w:tcPr>
            <w:tcW w:w="1320" w:type="dxa"/>
            <w:noWrap/>
            <w:vAlign w:val="center"/>
          </w:tcPr>
          <w:p w14:paraId="27F3D08E">
            <w:pPr>
              <w:spacing w:before="60" w:after="60"/>
              <w:jc w:val="center"/>
              <w:rPr>
                <w:rFonts w:ascii="Times New Roman" w:hAnsi="Times New Roman" w:cs="Times New Roman"/>
                <w:bCs/>
                <w:sz w:val="24"/>
                <w:szCs w:val="24"/>
              </w:rPr>
            </w:pPr>
            <w:r>
              <w:rPr>
                <w:rFonts w:ascii="Times New Roman" w:hAnsi="Times New Roman" w:cs="Times New Roman"/>
                <w:bCs/>
                <w:sz w:val="24"/>
                <w:szCs w:val="24"/>
              </w:rPr>
              <w:t>培训</w:t>
            </w:r>
          </w:p>
          <w:p w14:paraId="4F949015">
            <w:pPr>
              <w:spacing w:before="60" w:after="60"/>
              <w:jc w:val="center"/>
              <w:rPr>
                <w:rFonts w:ascii="Times New Roman" w:hAnsi="Times New Roman" w:cs="Times New Roman"/>
                <w:bCs/>
                <w:sz w:val="24"/>
                <w:szCs w:val="24"/>
              </w:rPr>
            </w:pPr>
            <w:r>
              <w:rPr>
                <w:rFonts w:ascii="Times New Roman" w:hAnsi="Times New Roman" w:cs="Times New Roman"/>
                <w:bCs/>
                <w:sz w:val="24"/>
                <w:szCs w:val="24"/>
              </w:rPr>
              <w:t>人次</w:t>
            </w:r>
          </w:p>
        </w:tc>
        <w:tc>
          <w:tcPr>
            <w:tcW w:w="1885" w:type="dxa"/>
            <w:noWrap/>
            <w:vAlign w:val="center"/>
          </w:tcPr>
          <w:p w14:paraId="11684DD3">
            <w:pPr>
              <w:spacing w:before="60" w:after="60"/>
              <w:jc w:val="center"/>
              <w:rPr>
                <w:rFonts w:ascii="Times New Roman" w:hAnsi="Times New Roman" w:cs="Times New Roman"/>
                <w:bCs/>
                <w:sz w:val="24"/>
                <w:szCs w:val="24"/>
              </w:rPr>
            </w:pPr>
            <w:r>
              <w:rPr>
                <w:rFonts w:ascii="Times New Roman" w:hAnsi="Times New Roman" w:cs="Times New Roman"/>
                <w:bCs/>
                <w:sz w:val="24"/>
                <w:szCs w:val="24"/>
              </w:rPr>
              <w:t>主办单位</w:t>
            </w:r>
          </w:p>
        </w:tc>
        <w:tc>
          <w:tcPr>
            <w:tcW w:w="766" w:type="dxa"/>
            <w:noWrap/>
            <w:vAlign w:val="center"/>
          </w:tcPr>
          <w:p w14:paraId="697E431C">
            <w:pPr>
              <w:spacing w:before="60" w:after="60"/>
              <w:jc w:val="center"/>
              <w:rPr>
                <w:rFonts w:ascii="Times New Roman" w:hAnsi="Times New Roman" w:cs="Times New Roman"/>
                <w:bCs/>
                <w:sz w:val="24"/>
                <w:szCs w:val="24"/>
              </w:rPr>
            </w:pPr>
            <w:r>
              <w:rPr>
                <w:rFonts w:ascii="Times New Roman" w:hAnsi="Times New Roman" w:cs="Times New Roman"/>
                <w:bCs/>
                <w:sz w:val="24"/>
                <w:szCs w:val="24"/>
              </w:rPr>
              <w:t>备注</w:t>
            </w:r>
          </w:p>
        </w:tc>
      </w:tr>
      <w:tr w14:paraId="3907D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672" w:type="dxa"/>
            <w:noWrap/>
            <w:vAlign w:val="center"/>
          </w:tcPr>
          <w:p w14:paraId="02A5A47D">
            <w:pPr>
              <w:spacing w:before="60" w:after="6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613" w:type="dxa"/>
            <w:noWrap/>
            <w:vAlign w:val="center"/>
          </w:tcPr>
          <w:p w14:paraId="27A3F58D">
            <w:pPr>
              <w:spacing w:before="60" w:after="60"/>
              <w:rPr>
                <w:rFonts w:ascii="Times New Roman" w:hAnsi="Times New Roman" w:cs="Times New Roman"/>
                <w:color w:val="000000"/>
                <w:sz w:val="24"/>
                <w:szCs w:val="24"/>
              </w:rPr>
            </w:pPr>
            <w:r>
              <w:rPr>
                <w:rFonts w:hint="eastAsia" w:ascii="Times New Roman" w:hAnsi="Times New Roman" w:cs="Times New Roman"/>
                <w:color w:val="000000"/>
                <w:sz w:val="24"/>
                <w:szCs w:val="24"/>
              </w:rPr>
              <w:t>“</w:t>
            </w:r>
            <w:r>
              <w:rPr>
                <w:rFonts w:ascii="Times New Roman" w:hAnsi="Times New Roman" w:cs="Times New Roman"/>
                <w:color w:val="000000"/>
                <w:sz w:val="24"/>
                <w:szCs w:val="24"/>
              </w:rPr>
              <w:t>世范学堂</w:t>
            </w:r>
            <w:r>
              <w:rPr>
                <w:rFonts w:hint="eastAsia" w:ascii="Times New Roman" w:hAnsi="Times New Roman" w:cs="Times New Roman"/>
                <w:color w:val="000000"/>
                <w:sz w:val="24"/>
                <w:szCs w:val="24"/>
              </w:rPr>
              <w:t>”</w:t>
            </w:r>
            <w:r>
              <w:rPr>
                <w:rFonts w:ascii="Times New Roman" w:hAnsi="Times New Roman" w:cs="Times New Roman"/>
                <w:color w:val="000000"/>
                <w:sz w:val="24"/>
                <w:szCs w:val="24"/>
              </w:rPr>
              <w:t>第二期教师培训</w:t>
            </w:r>
          </w:p>
        </w:tc>
        <w:tc>
          <w:tcPr>
            <w:tcW w:w="2494" w:type="dxa"/>
            <w:noWrap/>
            <w:vAlign w:val="center"/>
          </w:tcPr>
          <w:p w14:paraId="580FE728">
            <w:pPr>
              <w:spacing w:before="60" w:after="60"/>
              <w:rPr>
                <w:rFonts w:ascii="Times New Roman" w:hAnsi="Times New Roman" w:cs="Times New Roman"/>
                <w:color w:val="000000"/>
                <w:sz w:val="24"/>
                <w:szCs w:val="24"/>
              </w:rPr>
            </w:pPr>
            <w:r>
              <w:rPr>
                <w:rFonts w:ascii="Times New Roman" w:hAnsi="Times New Roman" w:cs="Times New Roman"/>
                <w:color w:val="000000"/>
                <w:sz w:val="24"/>
                <w:szCs w:val="24"/>
              </w:rPr>
              <w:t>2024年11月6日</w:t>
            </w:r>
          </w:p>
        </w:tc>
        <w:tc>
          <w:tcPr>
            <w:tcW w:w="1320" w:type="dxa"/>
            <w:noWrap/>
            <w:vAlign w:val="center"/>
          </w:tcPr>
          <w:p w14:paraId="7523DE91">
            <w:pPr>
              <w:spacing w:before="60" w:after="60"/>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885" w:type="dxa"/>
            <w:noWrap/>
            <w:vAlign w:val="center"/>
          </w:tcPr>
          <w:p w14:paraId="7C1E563C">
            <w:pPr>
              <w:spacing w:before="60" w:after="60"/>
              <w:rPr>
                <w:rFonts w:ascii="Times New Roman" w:hAnsi="Times New Roman" w:cs="Times New Roman"/>
                <w:color w:val="000000"/>
                <w:sz w:val="24"/>
                <w:szCs w:val="24"/>
              </w:rPr>
            </w:pPr>
            <w:r>
              <w:rPr>
                <w:rFonts w:ascii="Times New Roman" w:hAnsi="Times New Roman" w:cs="Times New Roman"/>
                <w:color w:val="000000"/>
                <w:sz w:val="24"/>
                <w:szCs w:val="24"/>
              </w:rPr>
              <w:t>安庆师范大学教务处</w:t>
            </w:r>
          </w:p>
        </w:tc>
        <w:tc>
          <w:tcPr>
            <w:tcW w:w="766" w:type="dxa"/>
            <w:noWrap/>
            <w:vAlign w:val="center"/>
          </w:tcPr>
          <w:p w14:paraId="32DF3BDA">
            <w:pPr>
              <w:spacing w:before="60" w:after="60"/>
              <w:jc w:val="center"/>
              <w:rPr>
                <w:rFonts w:ascii="Times New Roman" w:hAnsi="Times New Roman" w:cs="Times New Roman"/>
                <w:color w:val="000000"/>
                <w:sz w:val="24"/>
                <w:szCs w:val="24"/>
              </w:rPr>
            </w:pPr>
          </w:p>
        </w:tc>
      </w:tr>
      <w:tr w14:paraId="2093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72" w:type="dxa"/>
            <w:noWrap/>
            <w:vAlign w:val="center"/>
          </w:tcPr>
          <w:p w14:paraId="7DDCB4F6">
            <w:pPr>
              <w:spacing w:before="60" w:after="6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613" w:type="dxa"/>
            <w:noWrap/>
            <w:vAlign w:val="center"/>
          </w:tcPr>
          <w:p w14:paraId="17173117">
            <w:pPr>
              <w:spacing w:before="60" w:after="60"/>
              <w:rPr>
                <w:rFonts w:ascii="Times New Roman" w:hAnsi="Times New Roman" w:cs="Times New Roman"/>
                <w:color w:val="000000"/>
                <w:sz w:val="24"/>
                <w:szCs w:val="24"/>
              </w:rPr>
            </w:pPr>
            <w:r>
              <w:rPr>
                <w:rFonts w:ascii="Times New Roman" w:hAnsi="Times New Roman" w:cs="Times New Roman"/>
                <w:color w:val="000000"/>
                <w:sz w:val="24"/>
                <w:szCs w:val="24"/>
              </w:rPr>
              <w:t>第一届大别山研究生教育高质量发展论坛暨研究生导师培训</w:t>
            </w:r>
          </w:p>
        </w:tc>
        <w:tc>
          <w:tcPr>
            <w:tcW w:w="2494" w:type="dxa"/>
            <w:noWrap/>
            <w:vAlign w:val="center"/>
          </w:tcPr>
          <w:p w14:paraId="6FC2EC3C">
            <w:pPr>
              <w:spacing w:before="60" w:after="60"/>
              <w:rPr>
                <w:rFonts w:ascii="Times New Roman" w:hAnsi="Times New Roman" w:cs="Times New Roman"/>
                <w:color w:val="000000"/>
                <w:sz w:val="24"/>
                <w:szCs w:val="24"/>
              </w:rPr>
            </w:pPr>
            <w:r>
              <w:rPr>
                <w:rFonts w:ascii="Times New Roman" w:hAnsi="Times New Roman" w:cs="Times New Roman"/>
                <w:color w:val="000000"/>
                <w:sz w:val="24"/>
                <w:szCs w:val="24"/>
              </w:rPr>
              <w:t>2024年10月30日</w:t>
            </w:r>
          </w:p>
        </w:tc>
        <w:tc>
          <w:tcPr>
            <w:tcW w:w="1320" w:type="dxa"/>
            <w:noWrap/>
            <w:vAlign w:val="center"/>
          </w:tcPr>
          <w:p w14:paraId="23EDB26F">
            <w:pPr>
              <w:spacing w:before="60" w:after="60"/>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885" w:type="dxa"/>
            <w:noWrap/>
            <w:vAlign w:val="center"/>
          </w:tcPr>
          <w:p w14:paraId="70E310E2">
            <w:pPr>
              <w:spacing w:before="60" w:after="60"/>
              <w:rPr>
                <w:rFonts w:ascii="Times New Roman" w:hAnsi="Times New Roman" w:cs="Times New Roman"/>
                <w:color w:val="000000"/>
                <w:sz w:val="24"/>
                <w:szCs w:val="24"/>
              </w:rPr>
            </w:pPr>
            <w:r>
              <w:rPr>
                <w:rFonts w:ascii="Times New Roman" w:hAnsi="Times New Roman" w:cs="Times New Roman"/>
                <w:color w:val="000000"/>
                <w:sz w:val="24"/>
                <w:szCs w:val="24"/>
              </w:rPr>
              <w:t>安庆师范大学研究生院</w:t>
            </w:r>
          </w:p>
        </w:tc>
        <w:tc>
          <w:tcPr>
            <w:tcW w:w="766" w:type="dxa"/>
            <w:noWrap/>
            <w:vAlign w:val="center"/>
          </w:tcPr>
          <w:p w14:paraId="520B8FA8">
            <w:pPr>
              <w:spacing w:before="60" w:after="60"/>
              <w:jc w:val="center"/>
              <w:rPr>
                <w:rFonts w:ascii="Times New Roman" w:hAnsi="Times New Roman" w:cs="Times New Roman"/>
                <w:color w:val="000000"/>
                <w:sz w:val="24"/>
                <w:szCs w:val="24"/>
              </w:rPr>
            </w:pPr>
          </w:p>
        </w:tc>
      </w:tr>
      <w:tr w14:paraId="058D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72" w:type="dxa"/>
            <w:noWrap/>
            <w:vAlign w:val="center"/>
          </w:tcPr>
          <w:p w14:paraId="44689094">
            <w:pPr>
              <w:spacing w:before="60" w:after="6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613" w:type="dxa"/>
            <w:noWrap/>
            <w:vAlign w:val="center"/>
          </w:tcPr>
          <w:p w14:paraId="7A7F43F8">
            <w:pPr>
              <w:spacing w:before="60" w:after="60"/>
              <w:rPr>
                <w:rFonts w:ascii="Times New Roman" w:hAnsi="Times New Roman" w:cs="Times New Roman"/>
                <w:color w:val="000000"/>
                <w:sz w:val="24"/>
                <w:szCs w:val="24"/>
              </w:rPr>
            </w:pPr>
            <w:r>
              <w:rPr>
                <w:rFonts w:hint="eastAsia" w:ascii="Times New Roman" w:hAnsi="Times New Roman" w:cs="Times New Roman"/>
                <w:color w:val="000000"/>
                <w:sz w:val="24"/>
                <w:szCs w:val="24"/>
              </w:rPr>
              <w:t>“</w:t>
            </w:r>
            <w:r>
              <w:rPr>
                <w:rFonts w:ascii="Times New Roman" w:hAnsi="Times New Roman" w:cs="Times New Roman"/>
                <w:color w:val="000000"/>
                <w:sz w:val="24"/>
                <w:szCs w:val="24"/>
              </w:rPr>
              <w:t>培原讲坛</w:t>
            </w:r>
            <w:r>
              <w:rPr>
                <w:rFonts w:hint="eastAsia" w:ascii="Times New Roman" w:hAnsi="Times New Roman" w:cs="Times New Roman"/>
                <w:color w:val="000000"/>
                <w:sz w:val="24"/>
                <w:szCs w:val="24"/>
              </w:rPr>
              <w:t>”</w:t>
            </w:r>
            <w:r>
              <w:rPr>
                <w:rFonts w:ascii="Times New Roman" w:hAnsi="Times New Roman" w:cs="Times New Roman"/>
                <w:color w:val="000000"/>
                <w:sz w:val="24"/>
                <w:szCs w:val="24"/>
              </w:rPr>
              <w:t>（第六期）-充分发挥导师科研团队作用，提高研究生学术创新能力</w:t>
            </w:r>
          </w:p>
        </w:tc>
        <w:tc>
          <w:tcPr>
            <w:tcW w:w="2494" w:type="dxa"/>
            <w:noWrap/>
            <w:vAlign w:val="center"/>
          </w:tcPr>
          <w:p w14:paraId="7F5F88DC">
            <w:pPr>
              <w:spacing w:before="60" w:after="60"/>
              <w:rPr>
                <w:rFonts w:ascii="Times New Roman" w:hAnsi="Times New Roman" w:cs="Times New Roman"/>
                <w:color w:val="000000"/>
                <w:sz w:val="24"/>
                <w:szCs w:val="24"/>
              </w:rPr>
            </w:pPr>
            <w:r>
              <w:rPr>
                <w:rFonts w:ascii="Times New Roman" w:hAnsi="Times New Roman" w:cs="Times New Roman"/>
                <w:color w:val="000000"/>
                <w:sz w:val="24"/>
                <w:szCs w:val="24"/>
              </w:rPr>
              <w:t>2024年6月16日</w:t>
            </w:r>
          </w:p>
        </w:tc>
        <w:tc>
          <w:tcPr>
            <w:tcW w:w="1320" w:type="dxa"/>
            <w:noWrap/>
            <w:vAlign w:val="center"/>
          </w:tcPr>
          <w:p w14:paraId="0F126539">
            <w:pPr>
              <w:spacing w:before="60" w:after="60"/>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885" w:type="dxa"/>
            <w:noWrap/>
            <w:vAlign w:val="center"/>
          </w:tcPr>
          <w:p w14:paraId="4FC1F494">
            <w:pPr>
              <w:spacing w:before="60" w:after="60"/>
              <w:rPr>
                <w:rFonts w:ascii="Times New Roman" w:hAnsi="Times New Roman" w:cs="Times New Roman"/>
                <w:color w:val="000000"/>
                <w:sz w:val="24"/>
                <w:szCs w:val="24"/>
              </w:rPr>
            </w:pPr>
            <w:r>
              <w:rPr>
                <w:rFonts w:ascii="Times New Roman" w:hAnsi="Times New Roman" w:cs="Times New Roman"/>
                <w:color w:val="000000"/>
                <w:sz w:val="24"/>
                <w:szCs w:val="24"/>
              </w:rPr>
              <w:t>安庆师范大学研究生院</w:t>
            </w:r>
          </w:p>
        </w:tc>
        <w:tc>
          <w:tcPr>
            <w:tcW w:w="766" w:type="dxa"/>
            <w:noWrap/>
            <w:vAlign w:val="center"/>
          </w:tcPr>
          <w:p w14:paraId="5ED0A66F">
            <w:pPr>
              <w:spacing w:before="60" w:after="60"/>
              <w:jc w:val="center"/>
              <w:rPr>
                <w:rFonts w:ascii="Times New Roman" w:hAnsi="Times New Roman" w:cs="Times New Roman"/>
                <w:color w:val="000000"/>
                <w:sz w:val="24"/>
                <w:szCs w:val="24"/>
              </w:rPr>
            </w:pPr>
          </w:p>
        </w:tc>
      </w:tr>
      <w:tr w14:paraId="6B30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72" w:type="dxa"/>
            <w:noWrap/>
            <w:vAlign w:val="center"/>
          </w:tcPr>
          <w:p w14:paraId="2D072E1E">
            <w:pPr>
              <w:spacing w:before="60" w:after="6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613" w:type="dxa"/>
            <w:noWrap/>
            <w:vAlign w:val="center"/>
          </w:tcPr>
          <w:p w14:paraId="07810FA4">
            <w:pPr>
              <w:spacing w:before="60" w:after="60"/>
              <w:rPr>
                <w:rFonts w:ascii="Times New Roman" w:hAnsi="Times New Roman" w:cs="Times New Roman"/>
                <w:color w:val="000000"/>
                <w:sz w:val="24"/>
                <w:szCs w:val="24"/>
              </w:rPr>
            </w:pPr>
            <w:r>
              <w:rPr>
                <w:rFonts w:ascii="Times New Roman" w:hAnsi="Times New Roman" w:cs="Times New Roman"/>
                <w:color w:val="000000"/>
                <w:sz w:val="24"/>
                <w:szCs w:val="24"/>
              </w:rPr>
              <w:t>研究生思想政治工作队伍专题培训</w:t>
            </w:r>
          </w:p>
        </w:tc>
        <w:tc>
          <w:tcPr>
            <w:tcW w:w="2494" w:type="dxa"/>
            <w:noWrap/>
            <w:vAlign w:val="center"/>
          </w:tcPr>
          <w:p w14:paraId="7D41B8C7">
            <w:pPr>
              <w:spacing w:before="60" w:after="60"/>
              <w:rPr>
                <w:rFonts w:ascii="Times New Roman" w:hAnsi="Times New Roman" w:cs="Times New Roman"/>
                <w:color w:val="000000"/>
                <w:sz w:val="24"/>
                <w:szCs w:val="24"/>
              </w:rPr>
            </w:pPr>
            <w:r>
              <w:rPr>
                <w:rFonts w:ascii="Times New Roman" w:hAnsi="Times New Roman" w:cs="Times New Roman"/>
                <w:color w:val="000000"/>
                <w:sz w:val="24"/>
                <w:szCs w:val="24"/>
              </w:rPr>
              <w:t>2024年4月22日</w:t>
            </w:r>
          </w:p>
        </w:tc>
        <w:tc>
          <w:tcPr>
            <w:tcW w:w="1320" w:type="dxa"/>
            <w:noWrap/>
            <w:vAlign w:val="center"/>
          </w:tcPr>
          <w:p w14:paraId="5D5A9EF4">
            <w:pPr>
              <w:spacing w:before="60" w:after="60"/>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885" w:type="dxa"/>
            <w:noWrap/>
            <w:vAlign w:val="center"/>
          </w:tcPr>
          <w:p w14:paraId="7890EFCC">
            <w:pPr>
              <w:spacing w:before="60" w:after="60"/>
              <w:rPr>
                <w:rFonts w:ascii="Times New Roman" w:hAnsi="Times New Roman" w:cs="Times New Roman"/>
                <w:color w:val="000000"/>
                <w:sz w:val="24"/>
                <w:szCs w:val="24"/>
              </w:rPr>
            </w:pPr>
            <w:r>
              <w:rPr>
                <w:rFonts w:ascii="Times New Roman" w:hAnsi="Times New Roman" w:cs="Times New Roman"/>
                <w:color w:val="000000"/>
                <w:sz w:val="24"/>
                <w:szCs w:val="24"/>
              </w:rPr>
              <w:t>安庆师范大学教务处、研究生院</w:t>
            </w:r>
          </w:p>
        </w:tc>
        <w:tc>
          <w:tcPr>
            <w:tcW w:w="766" w:type="dxa"/>
            <w:noWrap/>
            <w:vAlign w:val="center"/>
          </w:tcPr>
          <w:p w14:paraId="6B4C5A4B">
            <w:pPr>
              <w:spacing w:before="60" w:after="60"/>
              <w:jc w:val="center"/>
              <w:rPr>
                <w:rFonts w:ascii="Times New Roman" w:hAnsi="Times New Roman" w:cs="Times New Roman"/>
                <w:color w:val="000000"/>
                <w:sz w:val="24"/>
                <w:szCs w:val="24"/>
              </w:rPr>
            </w:pPr>
          </w:p>
        </w:tc>
      </w:tr>
      <w:tr w14:paraId="141D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72" w:type="dxa"/>
            <w:noWrap/>
            <w:vAlign w:val="center"/>
          </w:tcPr>
          <w:p w14:paraId="4FDD5AD5">
            <w:pPr>
              <w:spacing w:before="60" w:after="6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613" w:type="dxa"/>
            <w:noWrap/>
            <w:vAlign w:val="center"/>
          </w:tcPr>
          <w:p w14:paraId="79F2884C">
            <w:pPr>
              <w:spacing w:before="60" w:after="60"/>
              <w:rPr>
                <w:rFonts w:ascii="Times New Roman" w:hAnsi="Times New Roman" w:cs="Times New Roman"/>
                <w:color w:val="000000"/>
                <w:sz w:val="24"/>
                <w:szCs w:val="24"/>
              </w:rPr>
            </w:pPr>
            <w:r>
              <w:rPr>
                <w:rFonts w:hint="eastAsia" w:ascii="Times New Roman" w:hAnsi="Times New Roman" w:cs="Times New Roman"/>
                <w:color w:val="000000"/>
                <w:sz w:val="24"/>
                <w:szCs w:val="24"/>
              </w:rPr>
              <w:t>“</w:t>
            </w:r>
            <w:r>
              <w:rPr>
                <w:rFonts w:ascii="Times New Roman" w:hAnsi="Times New Roman" w:cs="Times New Roman"/>
                <w:color w:val="000000"/>
                <w:sz w:val="24"/>
                <w:szCs w:val="24"/>
              </w:rPr>
              <w:t>培原讲坛</w:t>
            </w:r>
            <w:r>
              <w:rPr>
                <w:rFonts w:hint="eastAsia" w:ascii="Times New Roman" w:hAnsi="Times New Roman" w:cs="Times New Roman"/>
                <w:color w:val="000000"/>
                <w:sz w:val="24"/>
                <w:szCs w:val="24"/>
              </w:rPr>
              <w:t>”</w:t>
            </w:r>
            <w:r>
              <w:rPr>
                <w:rFonts w:ascii="Times New Roman" w:hAnsi="Times New Roman" w:cs="Times New Roman"/>
                <w:color w:val="000000"/>
                <w:sz w:val="24"/>
                <w:szCs w:val="24"/>
              </w:rPr>
              <w:t>（第三期）-学位授权审核赋能学位点建设与研究生分类培养</w:t>
            </w:r>
          </w:p>
        </w:tc>
        <w:tc>
          <w:tcPr>
            <w:tcW w:w="2494" w:type="dxa"/>
            <w:noWrap/>
            <w:vAlign w:val="center"/>
          </w:tcPr>
          <w:p w14:paraId="6863D387">
            <w:pPr>
              <w:spacing w:before="60" w:after="60"/>
              <w:rPr>
                <w:rFonts w:ascii="Times New Roman" w:hAnsi="Times New Roman" w:cs="Times New Roman"/>
                <w:color w:val="000000"/>
                <w:sz w:val="24"/>
                <w:szCs w:val="24"/>
              </w:rPr>
            </w:pPr>
            <w:r>
              <w:rPr>
                <w:rFonts w:ascii="Times New Roman" w:hAnsi="Times New Roman" w:cs="Times New Roman"/>
                <w:color w:val="000000"/>
                <w:sz w:val="24"/>
                <w:szCs w:val="24"/>
              </w:rPr>
              <w:t>2024年3月15日</w:t>
            </w:r>
          </w:p>
        </w:tc>
        <w:tc>
          <w:tcPr>
            <w:tcW w:w="1320" w:type="dxa"/>
            <w:noWrap/>
            <w:vAlign w:val="center"/>
          </w:tcPr>
          <w:p w14:paraId="58B6CF10">
            <w:pPr>
              <w:spacing w:before="60" w:after="60"/>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885" w:type="dxa"/>
            <w:noWrap/>
            <w:vAlign w:val="center"/>
          </w:tcPr>
          <w:p w14:paraId="78327DAA">
            <w:pPr>
              <w:spacing w:before="60" w:after="60"/>
              <w:rPr>
                <w:rFonts w:ascii="Times New Roman" w:hAnsi="Times New Roman" w:cs="Times New Roman"/>
                <w:color w:val="000000"/>
                <w:sz w:val="24"/>
                <w:szCs w:val="24"/>
              </w:rPr>
            </w:pPr>
            <w:r>
              <w:rPr>
                <w:rFonts w:ascii="Times New Roman" w:hAnsi="Times New Roman" w:cs="Times New Roman"/>
                <w:color w:val="000000"/>
                <w:sz w:val="24"/>
                <w:szCs w:val="24"/>
              </w:rPr>
              <w:t>安庆师范大学研究生院</w:t>
            </w:r>
          </w:p>
        </w:tc>
        <w:tc>
          <w:tcPr>
            <w:tcW w:w="766" w:type="dxa"/>
            <w:noWrap/>
            <w:vAlign w:val="center"/>
          </w:tcPr>
          <w:p w14:paraId="440BCF54">
            <w:pPr>
              <w:spacing w:before="60" w:after="60"/>
              <w:jc w:val="center"/>
              <w:rPr>
                <w:rFonts w:ascii="Times New Roman" w:hAnsi="Times New Roman" w:cs="Times New Roman"/>
                <w:color w:val="000000"/>
                <w:sz w:val="24"/>
                <w:szCs w:val="24"/>
              </w:rPr>
            </w:pPr>
          </w:p>
        </w:tc>
      </w:tr>
      <w:tr w14:paraId="3E36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2" w:type="dxa"/>
            <w:noWrap/>
            <w:vAlign w:val="center"/>
          </w:tcPr>
          <w:p w14:paraId="5135DE8A">
            <w:pPr>
              <w:spacing w:before="60" w:after="60"/>
              <w:jc w:val="center"/>
              <w:rPr>
                <w:rFonts w:ascii="Times New Roman" w:hAnsi="Times New Roman" w:cs="Times New Roman"/>
                <w:sz w:val="24"/>
                <w:szCs w:val="24"/>
              </w:rPr>
            </w:pPr>
            <w:r>
              <w:rPr>
                <w:rFonts w:ascii="Times New Roman" w:hAnsi="Times New Roman" w:cs="Times New Roman"/>
                <w:sz w:val="24"/>
                <w:szCs w:val="24"/>
              </w:rPr>
              <w:t>其他</w:t>
            </w:r>
          </w:p>
        </w:tc>
        <w:tc>
          <w:tcPr>
            <w:tcW w:w="9078" w:type="dxa"/>
            <w:gridSpan w:val="5"/>
            <w:noWrap/>
            <w:vAlign w:val="center"/>
          </w:tcPr>
          <w:p w14:paraId="1AA72F2C">
            <w:pPr>
              <w:pStyle w:val="4"/>
              <w:spacing w:before="156" w:beforeLines="50" w:line="240" w:lineRule="auto"/>
              <w:ind w:firstLine="480"/>
              <w:rPr>
                <w:rFonts w:ascii="Times New Roman" w:hAnsi="Times New Roman" w:cs="Times New Roman" w:eastAsiaTheme="minorEastAsia"/>
                <w:sz w:val="24"/>
                <w:szCs w:val="24"/>
              </w:rPr>
            </w:pPr>
            <w:r>
              <w:rPr>
                <w:rFonts w:ascii="Times New Roman" w:hAnsi="Times New Roman" w:cs="Times New Roman" w:eastAsiaTheme="minorEastAsia"/>
                <w:sz w:val="24"/>
                <w:szCs w:val="24"/>
              </w:rPr>
              <w:t>导师的选聘、培训、考核均严格按照《安庆师范大学硕士研究生指导教师遴选与管理办法》《安庆师范大学硕士研究生导师管理办法》等系列文件执行。在研究生培养过程中，强化导师遴选管理，加强导师培训工作，落实导师立德树人职责，规范导师指导行为准则，严格遵守学术道德规范，提升导师队伍指导能力，积极打造一支政治素质过硬、师德师风高尚、业务素质精湛的研究生导师队伍。</w:t>
            </w:r>
          </w:p>
          <w:p w14:paraId="1AC97910">
            <w:pPr>
              <w:pStyle w:val="4"/>
              <w:spacing w:after="156" w:afterLines="50" w:line="240" w:lineRule="auto"/>
              <w:ind w:firstLine="480"/>
              <w:rPr>
                <w:rFonts w:ascii="Times New Roman" w:hAnsi="Times New Roman" w:cs="Times New Roman" w:eastAsiaTheme="minorEastAsia"/>
                <w:sz w:val="24"/>
                <w:szCs w:val="24"/>
              </w:rPr>
            </w:pPr>
            <w:r>
              <w:rPr>
                <w:rFonts w:ascii="Times New Roman" w:hAnsi="Times New Roman" w:cs="Times New Roman" w:eastAsiaTheme="minorEastAsia"/>
                <w:sz w:val="24"/>
                <w:szCs w:val="24"/>
              </w:rPr>
              <w:t>研究生导师选聘主要是导师资格定期遴选，每年组织一次。研究生导师按学校要求必须参加培训和学习，切实提高履行导师职责的能力。对硕士生导师的考核有明确的规范，有健全考核评价体系，制定激励示范机制，合理地确定导师指导硕士生的限额，确保了导师指导学生的精力投入。</w:t>
            </w:r>
          </w:p>
        </w:tc>
      </w:tr>
    </w:tbl>
    <w:p w14:paraId="3C5BACB5">
      <w:pPr>
        <w:spacing w:line="360" w:lineRule="auto"/>
        <w:ind w:right="-20" w:firstLine="560" w:firstLineChars="200"/>
        <w:jc w:val="left"/>
        <w:rPr>
          <w:rFonts w:ascii="Times New Roman" w:hAnsi="Times New Roman" w:eastAsia="黑体" w:cs="Times New Roman"/>
          <w:sz w:val="28"/>
          <w:szCs w:val="28"/>
        </w:rPr>
      </w:pPr>
    </w:p>
    <w:p w14:paraId="23FD7BE4">
      <w:pPr>
        <w:adjustRightInd w:val="0"/>
        <w:snapToGrid w:val="0"/>
        <w:spacing w:line="360" w:lineRule="auto"/>
        <w:ind w:firstLine="600" w:firstLineChars="200"/>
        <w:jc w:val="left"/>
        <w:rPr>
          <w:rFonts w:ascii="Times New Roman" w:hAnsi="Times New Roman" w:eastAsia="黑体" w:cs="Times New Roman"/>
          <w:sz w:val="30"/>
          <w:szCs w:val="30"/>
        </w:rPr>
      </w:pPr>
      <w:r>
        <w:rPr>
          <w:rFonts w:ascii="Times New Roman" w:hAnsi="Times New Roman" w:eastAsia="黑体" w:cs="Times New Roman"/>
          <w:sz w:val="30"/>
          <w:szCs w:val="30"/>
        </w:rPr>
        <w:t>三．培养过程</w:t>
      </w:r>
    </w:p>
    <w:p w14:paraId="4E868F07">
      <w:pPr>
        <w:adjustRightInd w:val="0"/>
        <w:snapToGrid w:val="0"/>
        <w:spacing w:line="360" w:lineRule="auto"/>
        <w:ind w:firstLine="560" w:firstLineChars="200"/>
        <w:jc w:val="left"/>
        <w:rPr>
          <w:rFonts w:ascii="Times New Roman" w:hAnsi="Times New Roman" w:eastAsia="宋体" w:cs="Times New Roman"/>
          <w:b/>
          <w:bCs/>
          <w:sz w:val="28"/>
          <w:szCs w:val="28"/>
        </w:rPr>
      </w:pPr>
      <w:bookmarkStart w:id="6" w:name="_Hlk121662216"/>
      <w:r>
        <w:rPr>
          <w:rFonts w:ascii="Times New Roman" w:hAnsi="Times New Roman" w:eastAsia="宋体" w:cs="Times New Roman"/>
          <w:sz w:val="28"/>
          <w:szCs w:val="28"/>
        </w:rPr>
        <w:t>（</w:t>
      </w:r>
      <w:r>
        <w:rPr>
          <w:rFonts w:ascii="Times New Roman" w:hAnsi="Times New Roman" w:eastAsia="宋体" w:cs="Times New Roman"/>
          <w:b/>
          <w:bCs/>
          <w:sz w:val="28"/>
          <w:szCs w:val="28"/>
        </w:rPr>
        <w:t>一）本年度课程教学情况</w:t>
      </w:r>
    </w:p>
    <w:tbl>
      <w:tblPr>
        <w:tblStyle w:val="12"/>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9"/>
        <w:gridCol w:w="2040"/>
        <w:gridCol w:w="1240"/>
        <w:gridCol w:w="1146"/>
        <w:gridCol w:w="1574"/>
        <w:gridCol w:w="800"/>
        <w:gridCol w:w="1080"/>
        <w:gridCol w:w="1075"/>
      </w:tblGrid>
      <w:tr w14:paraId="2F51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9644" w:type="dxa"/>
            <w:gridSpan w:val="8"/>
            <w:tcBorders>
              <w:top w:val="single" w:color="auto" w:sz="4" w:space="0"/>
              <w:left w:val="single" w:color="auto" w:sz="4" w:space="0"/>
              <w:bottom w:val="single" w:color="auto" w:sz="4" w:space="0"/>
              <w:right w:val="single" w:color="auto" w:sz="4" w:space="0"/>
            </w:tcBorders>
            <w:vAlign w:val="center"/>
          </w:tcPr>
          <w:p w14:paraId="1B29D809">
            <w:pPr>
              <w:adjustRightInd w:val="0"/>
              <w:snapToGrid w:val="0"/>
              <w:jc w:val="center"/>
              <w:rPr>
                <w:rFonts w:ascii="Times New Roman" w:hAnsi="Times New Roman" w:eastAsia="方正仿宋简体" w:cs="Times New Roman"/>
                <w:color w:val="000000"/>
                <w:sz w:val="24"/>
                <w:szCs w:val="24"/>
              </w:rPr>
            </w:pPr>
            <w:r>
              <w:rPr>
                <w:rFonts w:ascii="Times New Roman" w:hAnsi="Times New Roman" w:cs="Times New Roman"/>
                <w:bCs/>
                <w:sz w:val="24"/>
                <w:szCs w:val="24"/>
              </w:rPr>
              <w:t>省部级及以上教学成果奖</w:t>
            </w:r>
          </w:p>
        </w:tc>
      </w:tr>
      <w:tr w14:paraId="18B9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14:paraId="685822C9">
            <w:pPr>
              <w:spacing w:before="60" w:after="60"/>
              <w:jc w:val="center"/>
              <w:rPr>
                <w:rFonts w:ascii="Times New Roman" w:hAnsi="Times New Roman" w:cs="Times New Roman"/>
                <w:bCs/>
                <w:sz w:val="24"/>
                <w:szCs w:val="24"/>
              </w:rPr>
            </w:pPr>
            <w:r>
              <w:rPr>
                <w:rFonts w:ascii="Times New Roman" w:hAnsi="Times New Roman" w:cs="Times New Roman"/>
                <w:bCs/>
                <w:sz w:val="24"/>
                <w:szCs w:val="24"/>
              </w:rPr>
              <w:t>序号</w:t>
            </w:r>
          </w:p>
        </w:tc>
        <w:tc>
          <w:tcPr>
            <w:tcW w:w="2040" w:type="dxa"/>
            <w:tcBorders>
              <w:top w:val="single" w:color="auto" w:sz="4" w:space="0"/>
              <w:left w:val="single" w:color="auto" w:sz="4" w:space="0"/>
              <w:bottom w:val="single" w:color="auto" w:sz="4" w:space="0"/>
              <w:right w:val="single" w:color="auto" w:sz="4" w:space="0"/>
            </w:tcBorders>
            <w:vAlign w:val="center"/>
          </w:tcPr>
          <w:p w14:paraId="183B66DE">
            <w:pPr>
              <w:spacing w:before="60" w:after="60"/>
              <w:jc w:val="center"/>
              <w:rPr>
                <w:rFonts w:ascii="Times New Roman" w:hAnsi="Times New Roman" w:cs="Times New Roman"/>
                <w:bCs/>
                <w:sz w:val="24"/>
                <w:szCs w:val="24"/>
              </w:rPr>
            </w:pPr>
            <w:r>
              <w:rPr>
                <w:rFonts w:ascii="Times New Roman" w:hAnsi="Times New Roman" w:cs="Times New Roman"/>
                <w:bCs/>
                <w:sz w:val="24"/>
                <w:szCs w:val="24"/>
              </w:rPr>
              <w:t>成果名称</w:t>
            </w:r>
          </w:p>
        </w:tc>
        <w:tc>
          <w:tcPr>
            <w:tcW w:w="1240" w:type="dxa"/>
            <w:tcBorders>
              <w:top w:val="single" w:color="auto" w:sz="4" w:space="0"/>
              <w:left w:val="single" w:color="auto" w:sz="4" w:space="0"/>
              <w:bottom w:val="single" w:color="auto" w:sz="4" w:space="0"/>
              <w:right w:val="single" w:color="auto" w:sz="4" w:space="0"/>
            </w:tcBorders>
            <w:vAlign w:val="center"/>
          </w:tcPr>
          <w:p w14:paraId="39E61110">
            <w:pPr>
              <w:spacing w:before="60" w:after="60"/>
              <w:jc w:val="center"/>
              <w:rPr>
                <w:rFonts w:ascii="Times New Roman" w:hAnsi="Times New Roman" w:cs="Times New Roman"/>
                <w:bCs/>
                <w:sz w:val="24"/>
                <w:szCs w:val="24"/>
              </w:rPr>
            </w:pPr>
            <w:r>
              <w:rPr>
                <w:rFonts w:ascii="Times New Roman" w:hAnsi="Times New Roman" w:cs="Times New Roman"/>
                <w:bCs/>
                <w:sz w:val="24"/>
                <w:szCs w:val="24"/>
              </w:rPr>
              <w:t>奖项类型</w:t>
            </w:r>
          </w:p>
        </w:tc>
        <w:tc>
          <w:tcPr>
            <w:tcW w:w="1146" w:type="dxa"/>
            <w:tcBorders>
              <w:top w:val="single" w:color="auto" w:sz="4" w:space="0"/>
              <w:left w:val="single" w:color="auto" w:sz="4" w:space="0"/>
              <w:bottom w:val="single" w:color="auto" w:sz="4" w:space="0"/>
              <w:right w:val="single" w:color="auto" w:sz="4" w:space="0"/>
            </w:tcBorders>
            <w:vAlign w:val="center"/>
          </w:tcPr>
          <w:p w14:paraId="4A29786A">
            <w:pPr>
              <w:spacing w:before="60" w:after="60"/>
              <w:jc w:val="center"/>
              <w:rPr>
                <w:rFonts w:ascii="Times New Roman" w:hAnsi="Times New Roman" w:cs="Times New Roman"/>
                <w:bCs/>
                <w:sz w:val="24"/>
                <w:szCs w:val="24"/>
              </w:rPr>
            </w:pPr>
            <w:r>
              <w:rPr>
                <w:rFonts w:ascii="Times New Roman" w:hAnsi="Times New Roman" w:cs="Times New Roman"/>
                <w:bCs/>
                <w:sz w:val="24"/>
                <w:szCs w:val="24"/>
              </w:rPr>
              <w:t>奖项等级</w:t>
            </w:r>
          </w:p>
        </w:tc>
        <w:tc>
          <w:tcPr>
            <w:tcW w:w="1574" w:type="dxa"/>
            <w:tcBorders>
              <w:top w:val="single" w:color="auto" w:sz="4" w:space="0"/>
              <w:left w:val="single" w:color="auto" w:sz="4" w:space="0"/>
              <w:bottom w:val="single" w:color="auto" w:sz="4" w:space="0"/>
              <w:right w:val="single" w:color="auto" w:sz="4" w:space="0"/>
            </w:tcBorders>
            <w:vAlign w:val="center"/>
          </w:tcPr>
          <w:p w14:paraId="33FD6009">
            <w:pPr>
              <w:spacing w:before="60" w:after="60"/>
              <w:jc w:val="center"/>
              <w:rPr>
                <w:rFonts w:ascii="Times New Roman" w:hAnsi="Times New Roman" w:cs="Times New Roman"/>
                <w:bCs/>
                <w:sz w:val="24"/>
                <w:szCs w:val="24"/>
              </w:rPr>
            </w:pPr>
            <w:r>
              <w:rPr>
                <w:rFonts w:ascii="Times New Roman" w:hAnsi="Times New Roman" w:cs="Times New Roman"/>
                <w:bCs/>
                <w:sz w:val="24"/>
                <w:szCs w:val="24"/>
              </w:rPr>
              <w:t>成果完成人</w:t>
            </w:r>
          </w:p>
        </w:tc>
        <w:tc>
          <w:tcPr>
            <w:tcW w:w="800" w:type="dxa"/>
            <w:tcBorders>
              <w:top w:val="single" w:color="auto" w:sz="4" w:space="0"/>
              <w:left w:val="single" w:color="auto" w:sz="4" w:space="0"/>
              <w:bottom w:val="single" w:color="auto" w:sz="4" w:space="0"/>
              <w:right w:val="single" w:color="auto" w:sz="4" w:space="0"/>
            </w:tcBorders>
            <w:vAlign w:val="center"/>
          </w:tcPr>
          <w:p w14:paraId="1A5A17D5">
            <w:pPr>
              <w:spacing w:before="60" w:after="60"/>
              <w:jc w:val="center"/>
              <w:rPr>
                <w:rFonts w:ascii="Times New Roman" w:hAnsi="Times New Roman" w:cs="Times New Roman"/>
                <w:bCs/>
                <w:sz w:val="24"/>
                <w:szCs w:val="24"/>
              </w:rPr>
            </w:pPr>
            <w:r>
              <w:rPr>
                <w:rFonts w:ascii="Times New Roman" w:hAnsi="Times New Roman" w:cs="Times New Roman"/>
                <w:bCs/>
                <w:sz w:val="24"/>
                <w:szCs w:val="24"/>
              </w:rPr>
              <w:t>单位署名次序</w:t>
            </w:r>
          </w:p>
        </w:tc>
        <w:tc>
          <w:tcPr>
            <w:tcW w:w="1080" w:type="dxa"/>
            <w:tcBorders>
              <w:top w:val="single" w:color="auto" w:sz="4" w:space="0"/>
              <w:left w:val="single" w:color="auto" w:sz="4" w:space="0"/>
              <w:bottom w:val="single" w:color="auto" w:sz="4" w:space="0"/>
              <w:right w:val="single" w:color="auto" w:sz="4" w:space="0"/>
            </w:tcBorders>
            <w:vAlign w:val="center"/>
          </w:tcPr>
          <w:p w14:paraId="0D5102B3">
            <w:pPr>
              <w:spacing w:before="60" w:after="60"/>
              <w:jc w:val="center"/>
              <w:rPr>
                <w:rFonts w:ascii="Times New Roman" w:hAnsi="Times New Roman" w:cs="Times New Roman"/>
                <w:bCs/>
                <w:sz w:val="24"/>
                <w:szCs w:val="24"/>
              </w:rPr>
            </w:pPr>
            <w:r>
              <w:rPr>
                <w:rFonts w:ascii="Times New Roman" w:hAnsi="Times New Roman" w:cs="Times New Roman"/>
                <w:bCs/>
                <w:sz w:val="24"/>
                <w:szCs w:val="24"/>
              </w:rPr>
              <w:t>完成人署名次序</w:t>
            </w:r>
          </w:p>
        </w:tc>
        <w:tc>
          <w:tcPr>
            <w:tcW w:w="1075" w:type="dxa"/>
            <w:tcBorders>
              <w:top w:val="single" w:color="auto" w:sz="4" w:space="0"/>
              <w:left w:val="single" w:color="auto" w:sz="4" w:space="0"/>
              <w:bottom w:val="single" w:color="auto" w:sz="4" w:space="0"/>
              <w:right w:val="single" w:color="auto" w:sz="4" w:space="0"/>
            </w:tcBorders>
            <w:vAlign w:val="center"/>
          </w:tcPr>
          <w:p w14:paraId="77E148F8">
            <w:pPr>
              <w:spacing w:before="60" w:after="60"/>
              <w:jc w:val="center"/>
              <w:rPr>
                <w:rFonts w:ascii="Times New Roman" w:hAnsi="Times New Roman" w:cs="Times New Roman"/>
                <w:bCs/>
                <w:sz w:val="24"/>
                <w:szCs w:val="24"/>
              </w:rPr>
            </w:pPr>
            <w:r>
              <w:rPr>
                <w:rFonts w:ascii="Times New Roman" w:hAnsi="Times New Roman" w:cs="Times New Roman"/>
                <w:bCs/>
                <w:sz w:val="24"/>
                <w:szCs w:val="24"/>
              </w:rPr>
              <w:t>获奖时间</w:t>
            </w:r>
          </w:p>
        </w:tc>
      </w:tr>
      <w:tr w14:paraId="41E0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6"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14:paraId="14A32CE2">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2040" w:type="dxa"/>
            <w:tcBorders>
              <w:top w:val="single" w:color="auto" w:sz="4" w:space="0"/>
              <w:left w:val="single" w:color="auto" w:sz="4" w:space="0"/>
              <w:bottom w:val="single" w:color="auto" w:sz="4" w:space="0"/>
              <w:right w:val="single" w:color="auto" w:sz="4" w:space="0"/>
            </w:tcBorders>
            <w:vAlign w:val="center"/>
          </w:tcPr>
          <w:p w14:paraId="52FD8CE7">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服务地方经济发展，打造一流化学专业人才培养体系</w:t>
            </w:r>
          </w:p>
        </w:tc>
        <w:tc>
          <w:tcPr>
            <w:tcW w:w="1240" w:type="dxa"/>
            <w:tcBorders>
              <w:top w:val="single" w:color="auto" w:sz="4" w:space="0"/>
              <w:left w:val="single" w:color="auto" w:sz="4" w:space="0"/>
              <w:bottom w:val="single" w:color="auto" w:sz="4" w:space="0"/>
              <w:right w:val="single" w:color="auto" w:sz="4" w:space="0"/>
            </w:tcBorders>
            <w:vAlign w:val="center"/>
          </w:tcPr>
          <w:p w14:paraId="64135999">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安徽省（研究生教育）教学成果奖</w:t>
            </w:r>
          </w:p>
        </w:tc>
        <w:tc>
          <w:tcPr>
            <w:tcW w:w="1146" w:type="dxa"/>
            <w:tcBorders>
              <w:top w:val="single" w:color="auto" w:sz="4" w:space="0"/>
              <w:left w:val="single" w:color="auto" w:sz="4" w:space="0"/>
              <w:bottom w:val="single" w:color="auto" w:sz="4" w:space="0"/>
              <w:right w:val="single" w:color="auto" w:sz="4" w:space="0"/>
            </w:tcBorders>
            <w:vAlign w:val="center"/>
          </w:tcPr>
          <w:p w14:paraId="5561410F">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二等奖</w:t>
            </w:r>
          </w:p>
        </w:tc>
        <w:tc>
          <w:tcPr>
            <w:tcW w:w="1574" w:type="dxa"/>
            <w:tcBorders>
              <w:top w:val="single" w:color="auto" w:sz="4" w:space="0"/>
              <w:left w:val="single" w:color="auto" w:sz="4" w:space="0"/>
              <w:bottom w:val="single" w:color="auto" w:sz="4" w:space="0"/>
              <w:right w:val="single" w:color="auto" w:sz="4" w:space="0"/>
            </w:tcBorders>
            <w:vAlign w:val="center"/>
          </w:tcPr>
          <w:p w14:paraId="0F09CDAB">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白国梁</w:t>
            </w:r>
          </w:p>
        </w:tc>
        <w:tc>
          <w:tcPr>
            <w:tcW w:w="800" w:type="dxa"/>
            <w:tcBorders>
              <w:top w:val="single" w:color="auto" w:sz="4" w:space="0"/>
              <w:left w:val="single" w:color="auto" w:sz="4" w:space="0"/>
              <w:bottom w:val="single" w:color="auto" w:sz="4" w:space="0"/>
              <w:right w:val="single" w:color="auto" w:sz="4" w:space="0"/>
            </w:tcBorders>
            <w:vAlign w:val="center"/>
          </w:tcPr>
          <w:p w14:paraId="0623DE35">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080" w:type="dxa"/>
            <w:tcBorders>
              <w:top w:val="single" w:color="auto" w:sz="4" w:space="0"/>
              <w:left w:val="single" w:color="auto" w:sz="4" w:space="0"/>
              <w:bottom w:val="single" w:color="auto" w:sz="4" w:space="0"/>
              <w:right w:val="single" w:color="auto" w:sz="4" w:space="0"/>
            </w:tcBorders>
            <w:vAlign w:val="center"/>
          </w:tcPr>
          <w:p w14:paraId="29105CDD">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075" w:type="dxa"/>
            <w:tcBorders>
              <w:top w:val="single" w:color="auto" w:sz="4" w:space="0"/>
              <w:left w:val="single" w:color="auto" w:sz="4" w:space="0"/>
              <w:bottom w:val="single" w:color="auto" w:sz="4" w:space="0"/>
              <w:right w:val="single" w:color="auto" w:sz="4" w:space="0"/>
            </w:tcBorders>
            <w:vAlign w:val="center"/>
          </w:tcPr>
          <w:p w14:paraId="73C75A4E">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2024</w:t>
            </w:r>
          </w:p>
        </w:tc>
      </w:tr>
      <w:tr w14:paraId="35A1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9644" w:type="dxa"/>
            <w:gridSpan w:val="8"/>
            <w:tcBorders>
              <w:top w:val="single" w:color="auto" w:sz="4" w:space="0"/>
              <w:left w:val="single" w:color="auto" w:sz="4" w:space="0"/>
              <w:bottom w:val="single" w:color="auto" w:sz="4" w:space="0"/>
              <w:right w:val="single" w:color="auto" w:sz="4" w:space="0"/>
            </w:tcBorders>
            <w:vAlign w:val="center"/>
          </w:tcPr>
          <w:p w14:paraId="58259A65">
            <w:pPr>
              <w:adjustRightInd w:val="0"/>
              <w:snapToGrid w:val="0"/>
              <w:jc w:val="center"/>
              <w:rPr>
                <w:rFonts w:ascii="Times New Roman" w:hAnsi="Times New Roman" w:eastAsia="方正仿宋简体" w:cs="Times New Roman"/>
                <w:color w:val="000000"/>
                <w:sz w:val="24"/>
                <w:szCs w:val="24"/>
              </w:rPr>
            </w:pPr>
            <w:r>
              <w:rPr>
                <w:rFonts w:ascii="Times New Roman" w:hAnsi="Times New Roman" w:cs="Times New Roman"/>
                <w:bCs/>
                <w:sz w:val="24"/>
                <w:szCs w:val="24"/>
              </w:rPr>
              <w:t>出版教材</w:t>
            </w:r>
          </w:p>
        </w:tc>
      </w:tr>
      <w:tr w14:paraId="10E3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14:paraId="7D5E215F">
            <w:pPr>
              <w:spacing w:before="60" w:after="60"/>
              <w:jc w:val="center"/>
              <w:rPr>
                <w:rFonts w:ascii="Times New Roman" w:hAnsi="Times New Roman" w:cs="Times New Roman"/>
                <w:bCs/>
                <w:sz w:val="24"/>
                <w:szCs w:val="24"/>
              </w:rPr>
            </w:pPr>
            <w:r>
              <w:rPr>
                <w:rFonts w:ascii="Times New Roman" w:hAnsi="Times New Roman" w:cs="Times New Roman"/>
                <w:bCs/>
                <w:sz w:val="24"/>
                <w:szCs w:val="24"/>
              </w:rPr>
              <w:t>序号</w:t>
            </w:r>
          </w:p>
        </w:tc>
        <w:tc>
          <w:tcPr>
            <w:tcW w:w="3280" w:type="dxa"/>
            <w:gridSpan w:val="2"/>
            <w:tcBorders>
              <w:top w:val="single" w:color="auto" w:sz="4" w:space="0"/>
              <w:left w:val="single" w:color="auto" w:sz="4" w:space="0"/>
              <w:bottom w:val="single" w:color="auto" w:sz="4" w:space="0"/>
              <w:right w:val="single" w:color="auto" w:sz="4" w:space="0"/>
            </w:tcBorders>
            <w:vAlign w:val="center"/>
          </w:tcPr>
          <w:p w14:paraId="1F333A17">
            <w:pPr>
              <w:spacing w:before="60" w:after="60"/>
              <w:jc w:val="center"/>
              <w:rPr>
                <w:rFonts w:ascii="Times New Roman" w:hAnsi="Times New Roman" w:cs="Times New Roman"/>
                <w:bCs/>
                <w:sz w:val="24"/>
                <w:szCs w:val="24"/>
              </w:rPr>
            </w:pPr>
            <w:r>
              <w:rPr>
                <w:rFonts w:ascii="Times New Roman" w:hAnsi="Times New Roman" w:cs="Times New Roman"/>
                <w:bCs/>
                <w:sz w:val="24"/>
                <w:szCs w:val="24"/>
              </w:rPr>
              <w:t>教材名称</w:t>
            </w:r>
          </w:p>
        </w:tc>
        <w:tc>
          <w:tcPr>
            <w:tcW w:w="2720" w:type="dxa"/>
            <w:gridSpan w:val="2"/>
            <w:tcBorders>
              <w:top w:val="single" w:color="auto" w:sz="4" w:space="0"/>
              <w:left w:val="single" w:color="auto" w:sz="4" w:space="0"/>
              <w:bottom w:val="single" w:color="auto" w:sz="4" w:space="0"/>
              <w:right w:val="single" w:color="auto" w:sz="4" w:space="0"/>
            </w:tcBorders>
            <w:vAlign w:val="center"/>
          </w:tcPr>
          <w:p w14:paraId="0B485282">
            <w:pPr>
              <w:spacing w:before="60" w:after="60"/>
              <w:jc w:val="center"/>
              <w:rPr>
                <w:rFonts w:ascii="Times New Roman" w:hAnsi="Times New Roman" w:cs="Times New Roman"/>
                <w:bCs/>
                <w:sz w:val="24"/>
                <w:szCs w:val="24"/>
              </w:rPr>
            </w:pPr>
            <w:r>
              <w:rPr>
                <w:rFonts w:ascii="Times New Roman" w:hAnsi="Times New Roman" w:cs="Times New Roman"/>
                <w:bCs/>
                <w:sz w:val="24"/>
                <w:szCs w:val="24"/>
              </w:rPr>
              <w:t>出版社、出版时间</w:t>
            </w:r>
          </w:p>
        </w:tc>
        <w:tc>
          <w:tcPr>
            <w:tcW w:w="1880" w:type="dxa"/>
            <w:gridSpan w:val="2"/>
            <w:tcBorders>
              <w:top w:val="single" w:color="auto" w:sz="4" w:space="0"/>
              <w:left w:val="single" w:color="auto" w:sz="4" w:space="0"/>
              <w:bottom w:val="single" w:color="auto" w:sz="4" w:space="0"/>
              <w:right w:val="single" w:color="auto" w:sz="4" w:space="0"/>
            </w:tcBorders>
            <w:vAlign w:val="center"/>
          </w:tcPr>
          <w:p w14:paraId="70920A02">
            <w:pPr>
              <w:spacing w:before="60" w:after="60"/>
              <w:jc w:val="center"/>
              <w:rPr>
                <w:rFonts w:ascii="Times New Roman" w:hAnsi="Times New Roman" w:cs="Times New Roman"/>
                <w:bCs/>
                <w:sz w:val="24"/>
                <w:szCs w:val="24"/>
              </w:rPr>
            </w:pPr>
            <w:r>
              <w:rPr>
                <w:rFonts w:ascii="Times New Roman" w:hAnsi="Times New Roman" w:cs="Times New Roman"/>
                <w:bCs/>
                <w:sz w:val="24"/>
                <w:szCs w:val="24"/>
              </w:rPr>
              <w:t>主要作者</w:t>
            </w:r>
          </w:p>
        </w:tc>
        <w:tc>
          <w:tcPr>
            <w:tcW w:w="1075" w:type="dxa"/>
            <w:tcBorders>
              <w:top w:val="single" w:color="auto" w:sz="4" w:space="0"/>
              <w:left w:val="single" w:color="auto" w:sz="4" w:space="0"/>
              <w:bottom w:val="single" w:color="auto" w:sz="4" w:space="0"/>
              <w:right w:val="single" w:color="auto" w:sz="4" w:space="0"/>
            </w:tcBorders>
            <w:vAlign w:val="center"/>
          </w:tcPr>
          <w:p w14:paraId="2D96E531">
            <w:pPr>
              <w:spacing w:before="60" w:after="60"/>
              <w:jc w:val="center"/>
              <w:rPr>
                <w:rFonts w:ascii="Times New Roman" w:hAnsi="Times New Roman" w:cs="Times New Roman"/>
                <w:bCs/>
                <w:sz w:val="24"/>
                <w:szCs w:val="24"/>
              </w:rPr>
            </w:pPr>
            <w:r>
              <w:rPr>
                <w:rFonts w:ascii="Times New Roman" w:hAnsi="Times New Roman" w:cs="Times New Roman"/>
                <w:bCs/>
                <w:sz w:val="24"/>
                <w:szCs w:val="24"/>
              </w:rPr>
              <w:t>备注</w:t>
            </w:r>
          </w:p>
        </w:tc>
      </w:tr>
      <w:tr w14:paraId="0EBE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14:paraId="798EF5D3">
            <w:pPr>
              <w:adjustRightInd w:val="0"/>
              <w:snapToGrid w:val="0"/>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1</w:t>
            </w:r>
          </w:p>
        </w:tc>
        <w:tc>
          <w:tcPr>
            <w:tcW w:w="3280" w:type="dxa"/>
            <w:gridSpan w:val="2"/>
            <w:tcBorders>
              <w:top w:val="single" w:color="auto" w:sz="4" w:space="0"/>
              <w:left w:val="single" w:color="auto" w:sz="4" w:space="0"/>
              <w:bottom w:val="single" w:color="auto" w:sz="4" w:space="0"/>
              <w:right w:val="single" w:color="auto" w:sz="4" w:space="0"/>
            </w:tcBorders>
            <w:vAlign w:val="center"/>
          </w:tcPr>
          <w:p w14:paraId="7C7985C7">
            <w:pPr>
              <w:adjustRightInd w:val="0"/>
              <w:snapToGrid w:val="0"/>
              <w:jc w:val="center"/>
              <w:rPr>
                <w:rFonts w:ascii="Times New Roman" w:hAnsi="Times New Roman" w:eastAsia="方正仿宋简体" w:cs="Times New Roman"/>
                <w:color w:val="000000"/>
                <w:sz w:val="24"/>
                <w:szCs w:val="24"/>
              </w:rPr>
            </w:pPr>
            <w:r>
              <w:rPr>
                <w:rFonts w:ascii="Times New Roman" w:hAnsi="Times New Roman" w:cs="Times New Roman"/>
                <w:bCs/>
                <w:sz w:val="24"/>
                <w:szCs w:val="24"/>
              </w:rPr>
              <w:t>高等物理化学</w:t>
            </w:r>
          </w:p>
        </w:tc>
        <w:tc>
          <w:tcPr>
            <w:tcW w:w="2720" w:type="dxa"/>
            <w:gridSpan w:val="2"/>
            <w:tcBorders>
              <w:top w:val="single" w:color="auto" w:sz="4" w:space="0"/>
              <w:left w:val="single" w:color="auto" w:sz="4" w:space="0"/>
              <w:bottom w:val="single" w:color="auto" w:sz="4" w:space="0"/>
              <w:right w:val="single" w:color="auto" w:sz="4" w:space="0"/>
            </w:tcBorders>
            <w:vAlign w:val="center"/>
          </w:tcPr>
          <w:p w14:paraId="5D0E134F">
            <w:pPr>
              <w:adjustRightInd w:val="0"/>
              <w:snapToGrid w:val="0"/>
              <w:jc w:val="center"/>
              <w:rPr>
                <w:rFonts w:ascii="Times New Roman" w:hAnsi="Times New Roman" w:eastAsia="方正仿宋简体" w:cs="Times New Roman"/>
                <w:color w:val="000000"/>
                <w:sz w:val="24"/>
                <w:szCs w:val="24"/>
              </w:rPr>
            </w:pPr>
            <w:r>
              <w:rPr>
                <w:rFonts w:ascii="Times New Roman" w:hAnsi="Times New Roman" w:cs="Times New Roman"/>
                <w:bCs/>
                <w:sz w:val="24"/>
                <w:szCs w:val="24"/>
              </w:rPr>
              <w:t>化学工业出版社，2022年</w:t>
            </w:r>
          </w:p>
        </w:tc>
        <w:tc>
          <w:tcPr>
            <w:tcW w:w="1880" w:type="dxa"/>
            <w:gridSpan w:val="2"/>
            <w:tcBorders>
              <w:top w:val="single" w:color="auto" w:sz="4" w:space="0"/>
              <w:left w:val="single" w:color="auto" w:sz="4" w:space="0"/>
              <w:bottom w:val="single" w:color="auto" w:sz="4" w:space="0"/>
              <w:right w:val="single" w:color="auto" w:sz="4" w:space="0"/>
            </w:tcBorders>
            <w:vAlign w:val="center"/>
          </w:tcPr>
          <w:p w14:paraId="0007ACD2">
            <w:pPr>
              <w:adjustRightInd w:val="0"/>
              <w:snapToGrid w:val="0"/>
              <w:jc w:val="center"/>
              <w:rPr>
                <w:rFonts w:ascii="Times New Roman" w:hAnsi="Times New Roman" w:eastAsia="方正仿宋简体" w:cs="Times New Roman"/>
                <w:color w:val="000000"/>
                <w:sz w:val="24"/>
                <w:szCs w:val="24"/>
              </w:rPr>
            </w:pPr>
            <w:r>
              <w:rPr>
                <w:rFonts w:ascii="Times New Roman" w:hAnsi="Times New Roman" w:cs="Times New Roman"/>
                <w:bCs/>
                <w:sz w:val="24"/>
                <w:szCs w:val="24"/>
              </w:rPr>
              <w:t>郭畅，王钧伟</w:t>
            </w:r>
          </w:p>
        </w:tc>
        <w:tc>
          <w:tcPr>
            <w:tcW w:w="1075" w:type="dxa"/>
            <w:tcBorders>
              <w:top w:val="single" w:color="auto" w:sz="4" w:space="0"/>
              <w:left w:val="single" w:color="auto" w:sz="4" w:space="0"/>
              <w:bottom w:val="single" w:color="auto" w:sz="4" w:space="0"/>
              <w:right w:val="single" w:color="auto" w:sz="4" w:space="0"/>
            </w:tcBorders>
            <w:vAlign w:val="center"/>
          </w:tcPr>
          <w:p w14:paraId="417DB614">
            <w:pPr>
              <w:adjustRightInd w:val="0"/>
              <w:snapToGrid w:val="0"/>
              <w:jc w:val="center"/>
              <w:rPr>
                <w:rFonts w:ascii="Times New Roman" w:hAnsi="Times New Roman" w:eastAsia="方正仿宋简体" w:cs="Times New Roman"/>
                <w:color w:val="000000"/>
                <w:sz w:val="24"/>
                <w:szCs w:val="24"/>
              </w:rPr>
            </w:pPr>
          </w:p>
        </w:tc>
      </w:tr>
      <w:tr w14:paraId="3739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9644" w:type="dxa"/>
            <w:gridSpan w:val="8"/>
            <w:tcBorders>
              <w:top w:val="single" w:color="auto" w:sz="4" w:space="0"/>
              <w:left w:val="single" w:color="auto" w:sz="4" w:space="0"/>
              <w:bottom w:val="single" w:color="auto" w:sz="4" w:space="0"/>
              <w:right w:val="single" w:color="auto" w:sz="4" w:space="0"/>
            </w:tcBorders>
            <w:vAlign w:val="center"/>
          </w:tcPr>
          <w:p w14:paraId="4C1E0885">
            <w:pPr>
              <w:adjustRightInd w:val="0"/>
              <w:snapToGrid w:val="0"/>
              <w:rPr>
                <w:rFonts w:ascii="Times New Roman" w:hAnsi="Times New Roman" w:eastAsia="方正仿宋简体" w:cs="Times New Roman"/>
                <w:color w:val="000000"/>
                <w:szCs w:val="21"/>
              </w:rPr>
            </w:pPr>
            <w:r>
              <w:rPr>
                <w:rFonts w:ascii="Times New Roman" w:hAnsi="Times New Roman" w:cs="Times New Roman"/>
                <w:b/>
                <w:sz w:val="24"/>
                <w:szCs w:val="24"/>
              </w:rPr>
              <w:t>本年度省部级以上教学成果奖 1 项。</w:t>
            </w:r>
          </w:p>
        </w:tc>
      </w:tr>
    </w:tbl>
    <w:p w14:paraId="38FA194B">
      <w:pPr>
        <w:spacing w:line="360" w:lineRule="auto"/>
        <w:ind w:right="108" w:firstLine="562" w:firstLineChars="200"/>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t>（二）本年度研究生发表论文成果情况（含导师第一作者或通信作者）</w:t>
      </w:r>
    </w:p>
    <w:tbl>
      <w:tblPr>
        <w:tblStyle w:val="12"/>
        <w:tblW w:w="9625" w:type="dxa"/>
        <w:tblInd w:w="113" w:type="dxa"/>
        <w:tblLayout w:type="fixed"/>
        <w:tblCellMar>
          <w:top w:w="0" w:type="dxa"/>
          <w:left w:w="108" w:type="dxa"/>
          <w:bottom w:w="0" w:type="dxa"/>
          <w:right w:w="108" w:type="dxa"/>
        </w:tblCellMar>
      </w:tblPr>
      <w:tblGrid>
        <w:gridCol w:w="667"/>
        <w:gridCol w:w="1455"/>
        <w:gridCol w:w="3827"/>
        <w:gridCol w:w="1843"/>
        <w:gridCol w:w="992"/>
        <w:gridCol w:w="841"/>
      </w:tblGrid>
      <w:tr w14:paraId="61D4A9CA">
        <w:tblPrEx>
          <w:tblCellMar>
            <w:top w:w="0" w:type="dxa"/>
            <w:left w:w="108" w:type="dxa"/>
            <w:bottom w:w="0" w:type="dxa"/>
            <w:right w:w="108" w:type="dxa"/>
          </w:tblCellMar>
        </w:tblPrEx>
        <w:trPr>
          <w:trHeight w:val="320" w:hRule="atLeast"/>
        </w:trPr>
        <w:tc>
          <w:tcPr>
            <w:tcW w:w="667" w:type="dxa"/>
            <w:tcBorders>
              <w:top w:val="single" w:color="auto" w:sz="4" w:space="0"/>
              <w:left w:val="single" w:color="auto" w:sz="4" w:space="0"/>
              <w:bottom w:val="single" w:color="auto" w:sz="4" w:space="0"/>
              <w:right w:val="single" w:color="auto" w:sz="4" w:space="0"/>
            </w:tcBorders>
            <w:shd w:val="clear" w:color="000000" w:fill="FFFFFF"/>
            <w:vAlign w:val="center"/>
          </w:tcPr>
          <w:p w14:paraId="6DA9257D">
            <w:pPr>
              <w:spacing w:before="60" w:after="60"/>
              <w:jc w:val="center"/>
              <w:rPr>
                <w:rFonts w:ascii="Times New Roman" w:hAnsi="Times New Roman" w:cs="Times New Roman"/>
                <w:bCs/>
                <w:szCs w:val="21"/>
              </w:rPr>
            </w:pPr>
            <w:bookmarkStart w:id="7" w:name="_Hlk183958594"/>
            <w:r>
              <w:rPr>
                <w:rFonts w:ascii="Times New Roman" w:hAnsi="Times New Roman" w:cs="Times New Roman"/>
                <w:bCs/>
                <w:szCs w:val="21"/>
              </w:rPr>
              <w:t>序号</w:t>
            </w:r>
          </w:p>
        </w:tc>
        <w:tc>
          <w:tcPr>
            <w:tcW w:w="1455" w:type="dxa"/>
            <w:tcBorders>
              <w:top w:val="single" w:color="auto" w:sz="4" w:space="0"/>
              <w:left w:val="nil"/>
              <w:bottom w:val="single" w:color="auto" w:sz="4" w:space="0"/>
              <w:right w:val="single" w:color="auto" w:sz="4" w:space="0"/>
            </w:tcBorders>
            <w:shd w:val="clear" w:color="000000" w:fill="FFFFFF"/>
            <w:vAlign w:val="center"/>
          </w:tcPr>
          <w:p w14:paraId="0D10250C">
            <w:pPr>
              <w:spacing w:before="60" w:after="60"/>
              <w:jc w:val="center"/>
              <w:rPr>
                <w:rFonts w:ascii="Times New Roman" w:hAnsi="Times New Roman" w:cs="Times New Roman"/>
                <w:bCs/>
                <w:szCs w:val="21"/>
              </w:rPr>
            </w:pPr>
            <w:r>
              <w:rPr>
                <w:rFonts w:ascii="Times New Roman" w:hAnsi="Times New Roman" w:cs="Times New Roman"/>
                <w:bCs/>
                <w:szCs w:val="21"/>
              </w:rPr>
              <w:t>研究生姓名</w:t>
            </w:r>
          </w:p>
        </w:tc>
        <w:tc>
          <w:tcPr>
            <w:tcW w:w="3827" w:type="dxa"/>
            <w:tcBorders>
              <w:top w:val="single" w:color="auto" w:sz="4" w:space="0"/>
              <w:left w:val="nil"/>
              <w:bottom w:val="single" w:color="auto" w:sz="4" w:space="0"/>
              <w:right w:val="single" w:color="auto" w:sz="4" w:space="0"/>
            </w:tcBorders>
            <w:shd w:val="clear" w:color="000000" w:fill="FFFFFF"/>
            <w:vAlign w:val="center"/>
          </w:tcPr>
          <w:p w14:paraId="3F6A01EB">
            <w:pPr>
              <w:jc w:val="center"/>
              <w:rPr>
                <w:rFonts w:ascii="Times New Roman" w:hAnsi="Times New Roman" w:cs="Times New Roman"/>
                <w:bCs/>
                <w:szCs w:val="21"/>
              </w:rPr>
            </w:pPr>
            <w:r>
              <w:rPr>
                <w:rFonts w:ascii="Times New Roman" w:hAnsi="Times New Roman" w:cs="Times New Roman"/>
                <w:bCs/>
                <w:szCs w:val="21"/>
              </w:rPr>
              <w:t>成果名称</w:t>
            </w:r>
          </w:p>
        </w:tc>
        <w:tc>
          <w:tcPr>
            <w:tcW w:w="1843" w:type="dxa"/>
            <w:tcBorders>
              <w:top w:val="single" w:color="auto" w:sz="4" w:space="0"/>
              <w:left w:val="nil"/>
              <w:bottom w:val="single" w:color="auto" w:sz="4" w:space="0"/>
              <w:right w:val="single" w:color="auto" w:sz="4" w:space="0"/>
            </w:tcBorders>
            <w:shd w:val="clear" w:color="000000" w:fill="FFFFFF"/>
            <w:vAlign w:val="center"/>
          </w:tcPr>
          <w:p w14:paraId="60D875ED">
            <w:pPr>
              <w:spacing w:before="60" w:after="60"/>
              <w:jc w:val="center"/>
              <w:rPr>
                <w:rFonts w:ascii="Times New Roman" w:hAnsi="Times New Roman" w:cs="Times New Roman"/>
                <w:bCs/>
                <w:szCs w:val="21"/>
              </w:rPr>
            </w:pPr>
            <w:r>
              <w:rPr>
                <w:rFonts w:ascii="Times New Roman" w:hAnsi="Times New Roman" w:cs="Times New Roman"/>
                <w:bCs/>
                <w:szCs w:val="21"/>
              </w:rPr>
              <w:t>刊物名称/出版单位</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B30F1F7">
            <w:pPr>
              <w:spacing w:before="60" w:after="60"/>
              <w:jc w:val="center"/>
              <w:rPr>
                <w:rFonts w:ascii="Times New Roman" w:hAnsi="Times New Roman" w:cs="Times New Roman"/>
                <w:bCs/>
                <w:szCs w:val="21"/>
              </w:rPr>
            </w:pPr>
            <w:r>
              <w:rPr>
                <w:rFonts w:ascii="Times New Roman" w:hAnsi="Times New Roman" w:cs="Times New Roman"/>
                <w:bCs/>
                <w:szCs w:val="21"/>
              </w:rPr>
              <w:t>收录</w:t>
            </w:r>
          </w:p>
          <w:p w14:paraId="4FBF8E03">
            <w:pPr>
              <w:spacing w:before="60" w:after="60"/>
              <w:jc w:val="center"/>
              <w:rPr>
                <w:rFonts w:ascii="Times New Roman" w:hAnsi="Times New Roman" w:cs="Times New Roman"/>
                <w:bCs/>
                <w:szCs w:val="21"/>
              </w:rPr>
            </w:pPr>
            <w:r>
              <w:rPr>
                <w:rFonts w:ascii="Times New Roman" w:hAnsi="Times New Roman" w:cs="Times New Roman"/>
                <w:bCs/>
                <w:szCs w:val="21"/>
              </w:rPr>
              <w:t>情况</w:t>
            </w:r>
          </w:p>
        </w:tc>
        <w:tc>
          <w:tcPr>
            <w:tcW w:w="841" w:type="dxa"/>
            <w:tcBorders>
              <w:top w:val="single" w:color="auto" w:sz="4" w:space="0"/>
              <w:left w:val="nil"/>
              <w:bottom w:val="single" w:color="auto" w:sz="4" w:space="0"/>
              <w:right w:val="single" w:color="auto" w:sz="4" w:space="0"/>
            </w:tcBorders>
            <w:shd w:val="clear" w:color="000000" w:fill="FFFFFF"/>
            <w:vAlign w:val="center"/>
          </w:tcPr>
          <w:p w14:paraId="02B7D78B">
            <w:pPr>
              <w:spacing w:before="60" w:after="60"/>
              <w:jc w:val="center"/>
              <w:rPr>
                <w:rFonts w:ascii="Times New Roman" w:hAnsi="Times New Roman" w:cs="Times New Roman"/>
                <w:bCs/>
                <w:szCs w:val="21"/>
              </w:rPr>
            </w:pPr>
            <w:r>
              <w:rPr>
                <w:rFonts w:ascii="Times New Roman" w:hAnsi="Times New Roman" w:cs="Times New Roman"/>
                <w:bCs/>
                <w:szCs w:val="21"/>
              </w:rPr>
              <w:t>备注</w:t>
            </w:r>
          </w:p>
        </w:tc>
      </w:tr>
      <w:tr w14:paraId="5D61171C">
        <w:tblPrEx>
          <w:tblCellMar>
            <w:top w:w="0" w:type="dxa"/>
            <w:left w:w="108" w:type="dxa"/>
            <w:bottom w:w="0" w:type="dxa"/>
            <w:right w:w="108" w:type="dxa"/>
          </w:tblCellMar>
        </w:tblPrEx>
        <w:trPr>
          <w:trHeight w:val="365" w:hRule="atLeast"/>
        </w:trPr>
        <w:tc>
          <w:tcPr>
            <w:tcW w:w="667" w:type="dxa"/>
            <w:tcBorders>
              <w:top w:val="nil"/>
              <w:left w:val="single" w:color="auto" w:sz="4" w:space="0"/>
              <w:bottom w:val="single" w:color="auto" w:sz="4" w:space="0"/>
              <w:right w:val="single" w:color="auto" w:sz="4" w:space="0"/>
            </w:tcBorders>
            <w:shd w:val="clear" w:color="000000" w:fill="FFFFFF"/>
            <w:vAlign w:val="center"/>
          </w:tcPr>
          <w:p w14:paraId="3682905D">
            <w:pPr>
              <w:spacing w:before="60" w:after="6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55" w:type="dxa"/>
            <w:tcBorders>
              <w:top w:val="nil"/>
              <w:left w:val="nil"/>
              <w:bottom w:val="single" w:color="auto" w:sz="4" w:space="0"/>
              <w:right w:val="single" w:color="auto" w:sz="4" w:space="0"/>
            </w:tcBorders>
            <w:shd w:val="clear" w:color="000000" w:fill="FFFFFF"/>
            <w:vAlign w:val="center"/>
          </w:tcPr>
          <w:p w14:paraId="49E9126E">
            <w:pPr>
              <w:spacing w:before="60" w:after="60"/>
              <w:jc w:val="center"/>
              <w:rPr>
                <w:rFonts w:ascii="Times New Roman" w:hAnsi="Times New Roman" w:cs="Times New Roman"/>
                <w:bCs/>
                <w:sz w:val="24"/>
                <w:szCs w:val="24"/>
              </w:rPr>
            </w:pPr>
            <w:r>
              <w:rPr>
                <w:rFonts w:ascii="Times New Roman" w:hAnsi="Times New Roman" w:cs="Times New Roman"/>
                <w:bCs/>
                <w:sz w:val="24"/>
                <w:szCs w:val="24"/>
              </w:rPr>
              <w:t>Si Zhao</w:t>
            </w:r>
          </w:p>
        </w:tc>
        <w:tc>
          <w:tcPr>
            <w:tcW w:w="3827" w:type="dxa"/>
            <w:tcBorders>
              <w:top w:val="nil"/>
              <w:left w:val="nil"/>
              <w:bottom w:val="single" w:color="auto" w:sz="4" w:space="0"/>
              <w:right w:val="single" w:color="auto" w:sz="4" w:space="0"/>
            </w:tcBorders>
            <w:shd w:val="clear" w:color="000000" w:fill="FFFFFF"/>
            <w:vAlign w:val="center"/>
          </w:tcPr>
          <w:p w14:paraId="0D74ED37">
            <w:pPr>
              <w:jc w:val="center"/>
              <w:rPr>
                <w:rFonts w:ascii="Times New Roman" w:hAnsi="Times New Roman" w:cs="Times New Roman"/>
                <w:bCs/>
                <w:sz w:val="24"/>
                <w:szCs w:val="24"/>
              </w:rPr>
            </w:pPr>
            <w:r>
              <w:rPr>
                <w:rFonts w:ascii="Times New Roman" w:hAnsi="Times New Roman" w:cs="Times New Roman"/>
                <w:bCs/>
                <w:sz w:val="24"/>
                <w:szCs w:val="24"/>
              </w:rPr>
              <w:t>Highly Reversible Sodium Metal Batteries Enabled by Extraordinary Alloying Reaction of Single-Atom Antimony</w:t>
            </w:r>
          </w:p>
        </w:tc>
        <w:tc>
          <w:tcPr>
            <w:tcW w:w="1843" w:type="dxa"/>
            <w:tcBorders>
              <w:top w:val="nil"/>
              <w:left w:val="nil"/>
              <w:bottom w:val="single" w:color="auto" w:sz="4" w:space="0"/>
              <w:right w:val="single" w:color="auto" w:sz="4" w:space="0"/>
            </w:tcBorders>
            <w:shd w:val="clear" w:color="000000" w:fill="FFFFFF"/>
            <w:vAlign w:val="center"/>
          </w:tcPr>
          <w:p w14:paraId="59BD15FE">
            <w:pPr>
              <w:spacing w:before="60" w:after="60"/>
              <w:jc w:val="center"/>
              <w:rPr>
                <w:rFonts w:ascii="Times New Roman" w:hAnsi="Times New Roman" w:cs="Times New Roman"/>
                <w:bCs/>
                <w:sz w:val="24"/>
                <w:szCs w:val="24"/>
              </w:rPr>
            </w:pPr>
            <w:r>
              <w:rPr>
                <w:rFonts w:ascii="Times New Roman" w:hAnsi="Times New Roman" w:cs="Times New Roman"/>
                <w:bCs/>
                <w:sz w:val="24"/>
                <w:szCs w:val="24"/>
              </w:rPr>
              <w:t>Advanced Energy Materials</w:t>
            </w:r>
          </w:p>
        </w:tc>
        <w:tc>
          <w:tcPr>
            <w:tcW w:w="992" w:type="dxa"/>
            <w:tcBorders>
              <w:top w:val="nil"/>
              <w:left w:val="nil"/>
              <w:bottom w:val="single" w:color="auto" w:sz="4" w:space="0"/>
              <w:right w:val="single" w:color="auto" w:sz="4" w:space="0"/>
            </w:tcBorders>
            <w:shd w:val="clear" w:color="000000" w:fill="FFFFFF"/>
            <w:vAlign w:val="center"/>
          </w:tcPr>
          <w:p w14:paraId="4601A842">
            <w:pPr>
              <w:spacing w:before="60" w:after="60"/>
              <w:jc w:val="center"/>
              <w:rPr>
                <w:rFonts w:ascii="Times New Roman" w:hAnsi="Times New Roman" w:cs="Times New Roman"/>
                <w:bCs/>
                <w:sz w:val="24"/>
                <w:szCs w:val="24"/>
              </w:rPr>
            </w:pPr>
            <w:r>
              <w:rPr>
                <w:rFonts w:ascii="Times New Roman" w:hAnsi="Times New Roman" w:cs="Times New Roman"/>
                <w:bCs/>
                <w:sz w:val="24"/>
                <w:szCs w:val="24"/>
              </w:rPr>
              <w:t>SCI</w:t>
            </w:r>
          </w:p>
        </w:tc>
        <w:tc>
          <w:tcPr>
            <w:tcW w:w="841" w:type="dxa"/>
            <w:tcBorders>
              <w:top w:val="nil"/>
              <w:left w:val="nil"/>
              <w:bottom w:val="single" w:color="auto" w:sz="4" w:space="0"/>
              <w:right w:val="single" w:color="auto" w:sz="4" w:space="0"/>
            </w:tcBorders>
            <w:shd w:val="clear" w:color="000000" w:fill="FFFFFF"/>
            <w:vAlign w:val="center"/>
          </w:tcPr>
          <w:p w14:paraId="48A0D6E6">
            <w:pPr>
              <w:spacing w:before="60" w:after="60"/>
              <w:jc w:val="center"/>
              <w:rPr>
                <w:rFonts w:ascii="Times New Roman" w:hAnsi="Times New Roman" w:cs="Times New Roman"/>
                <w:bCs/>
                <w:sz w:val="24"/>
                <w:szCs w:val="24"/>
              </w:rPr>
            </w:pPr>
            <w:r>
              <w:rPr>
                <w:rFonts w:ascii="Times New Roman" w:hAnsi="Times New Roman" w:cs="Times New Roman"/>
                <w:bCs/>
                <w:sz w:val="24"/>
                <w:szCs w:val="24"/>
              </w:rPr>
              <w:t>导师通讯</w:t>
            </w:r>
          </w:p>
        </w:tc>
      </w:tr>
      <w:tr w14:paraId="09752EC6">
        <w:tblPrEx>
          <w:tblCellMar>
            <w:top w:w="0" w:type="dxa"/>
            <w:left w:w="108" w:type="dxa"/>
            <w:bottom w:w="0" w:type="dxa"/>
            <w:right w:w="108" w:type="dxa"/>
          </w:tblCellMar>
        </w:tblPrEx>
        <w:trPr>
          <w:trHeight w:val="365" w:hRule="atLeast"/>
        </w:trPr>
        <w:tc>
          <w:tcPr>
            <w:tcW w:w="667" w:type="dxa"/>
            <w:tcBorders>
              <w:top w:val="nil"/>
              <w:left w:val="single" w:color="auto" w:sz="4" w:space="0"/>
              <w:bottom w:val="single" w:color="auto" w:sz="4" w:space="0"/>
              <w:right w:val="single" w:color="auto" w:sz="4" w:space="0"/>
            </w:tcBorders>
            <w:shd w:val="clear" w:color="000000" w:fill="FFFFFF"/>
            <w:vAlign w:val="center"/>
          </w:tcPr>
          <w:p w14:paraId="70C07A0A">
            <w:pPr>
              <w:spacing w:before="60" w:after="60"/>
              <w:jc w:val="center"/>
              <w:rPr>
                <w:rFonts w:ascii="Times New Roman" w:hAnsi="Times New Roman" w:cs="Times New Roman"/>
                <w:bCs/>
                <w:sz w:val="24"/>
                <w:szCs w:val="24"/>
              </w:rPr>
            </w:pPr>
            <w:bookmarkStart w:id="8" w:name="_Hlk183954770"/>
            <w:r>
              <w:rPr>
                <w:rFonts w:ascii="Times New Roman" w:hAnsi="Times New Roman" w:cs="Times New Roman"/>
                <w:bCs/>
                <w:sz w:val="24"/>
                <w:szCs w:val="24"/>
              </w:rPr>
              <w:t>2</w:t>
            </w:r>
          </w:p>
        </w:tc>
        <w:tc>
          <w:tcPr>
            <w:tcW w:w="1455" w:type="dxa"/>
            <w:tcBorders>
              <w:top w:val="nil"/>
              <w:left w:val="nil"/>
              <w:bottom w:val="single" w:color="auto" w:sz="4" w:space="0"/>
              <w:right w:val="single" w:color="auto" w:sz="4" w:space="0"/>
            </w:tcBorders>
            <w:shd w:val="clear" w:color="000000" w:fill="FFFFFF"/>
            <w:vAlign w:val="center"/>
          </w:tcPr>
          <w:p w14:paraId="2316CEEA">
            <w:pPr>
              <w:spacing w:before="60" w:after="60"/>
              <w:jc w:val="center"/>
              <w:rPr>
                <w:rFonts w:ascii="Times New Roman" w:hAnsi="Times New Roman" w:cs="Times New Roman"/>
                <w:bCs/>
                <w:sz w:val="24"/>
                <w:szCs w:val="24"/>
              </w:rPr>
            </w:pPr>
            <w:r>
              <w:rPr>
                <w:rFonts w:ascii="Times New Roman" w:hAnsi="Times New Roman" w:cs="Times New Roman"/>
                <w:bCs/>
                <w:sz w:val="24"/>
                <w:szCs w:val="24"/>
              </w:rPr>
              <w:t>Zhiqiang Chen</w:t>
            </w:r>
          </w:p>
        </w:tc>
        <w:tc>
          <w:tcPr>
            <w:tcW w:w="3827" w:type="dxa"/>
            <w:tcBorders>
              <w:top w:val="nil"/>
              <w:left w:val="nil"/>
              <w:bottom w:val="single" w:color="auto" w:sz="4" w:space="0"/>
              <w:right w:val="single" w:color="auto" w:sz="4" w:space="0"/>
            </w:tcBorders>
            <w:shd w:val="clear" w:color="000000" w:fill="FFFFFF"/>
            <w:vAlign w:val="center"/>
          </w:tcPr>
          <w:p w14:paraId="3D0CB575">
            <w:pPr>
              <w:jc w:val="center"/>
              <w:rPr>
                <w:rFonts w:ascii="Times New Roman" w:hAnsi="Times New Roman" w:cs="Times New Roman"/>
                <w:bCs/>
                <w:sz w:val="24"/>
                <w:szCs w:val="24"/>
              </w:rPr>
            </w:pPr>
            <w:bookmarkStart w:id="9" w:name="OLE_LINK69"/>
            <w:r>
              <w:rPr>
                <w:rFonts w:ascii="Times New Roman" w:hAnsi="Times New Roman" w:cs="Times New Roman"/>
                <w:bCs/>
                <w:sz w:val="24"/>
                <w:szCs w:val="24"/>
              </w:rPr>
              <w:t>Interfacial π-p electron coupling prompts hydrogen evolution reaction activity in acidic electrolyte</w:t>
            </w:r>
            <w:bookmarkEnd w:id="9"/>
          </w:p>
        </w:tc>
        <w:tc>
          <w:tcPr>
            <w:tcW w:w="1843" w:type="dxa"/>
            <w:tcBorders>
              <w:top w:val="nil"/>
              <w:left w:val="nil"/>
              <w:bottom w:val="single" w:color="auto" w:sz="4" w:space="0"/>
              <w:right w:val="single" w:color="auto" w:sz="4" w:space="0"/>
            </w:tcBorders>
            <w:shd w:val="clear" w:color="000000" w:fill="FFFFFF"/>
            <w:vAlign w:val="center"/>
          </w:tcPr>
          <w:p w14:paraId="2B9A2A2A">
            <w:pPr>
              <w:spacing w:before="60" w:after="60"/>
              <w:jc w:val="center"/>
              <w:rPr>
                <w:rFonts w:ascii="Times New Roman" w:hAnsi="Times New Roman" w:cs="Times New Roman"/>
                <w:bCs/>
                <w:sz w:val="24"/>
                <w:szCs w:val="24"/>
              </w:rPr>
            </w:pPr>
            <w:r>
              <w:rPr>
                <w:rFonts w:ascii="Times New Roman" w:hAnsi="Times New Roman" w:cs="Times New Roman"/>
                <w:bCs/>
                <w:sz w:val="24"/>
                <w:szCs w:val="24"/>
              </w:rPr>
              <w:t>Inorganic Chemistry</w:t>
            </w:r>
          </w:p>
        </w:tc>
        <w:tc>
          <w:tcPr>
            <w:tcW w:w="992" w:type="dxa"/>
            <w:tcBorders>
              <w:top w:val="nil"/>
              <w:left w:val="nil"/>
              <w:bottom w:val="single" w:color="auto" w:sz="4" w:space="0"/>
              <w:right w:val="single" w:color="auto" w:sz="4" w:space="0"/>
            </w:tcBorders>
            <w:shd w:val="clear" w:color="000000" w:fill="FFFFFF"/>
            <w:vAlign w:val="center"/>
          </w:tcPr>
          <w:p w14:paraId="54504CDF">
            <w:pPr>
              <w:spacing w:before="60" w:after="60"/>
              <w:jc w:val="center"/>
              <w:rPr>
                <w:rFonts w:ascii="Times New Roman" w:hAnsi="Times New Roman" w:cs="Times New Roman"/>
                <w:bCs/>
                <w:sz w:val="24"/>
                <w:szCs w:val="24"/>
              </w:rPr>
            </w:pPr>
            <w:r>
              <w:rPr>
                <w:rFonts w:ascii="Times New Roman" w:hAnsi="Times New Roman" w:cs="Times New Roman"/>
                <w:bCs/>
                <w:sz w:val="24"/>
                <w:szCs w:val="24"/>
              </w:rPr>
              <w:t>SCI</w:t>
            </w:r>
          </w:p>
        </w:tc>
        <w:tc>
          <w:tcPr>
            <w:tcW w:w="841" w:type="dxa"/>
            <w:tcBorders>
              <w:top w:val="nil"/>
              <w:left w:val="nil"/>
              <w:bottom w:val="single" w:color="auto" w:sz="4" w:space="0"/>
              <w:right w:val="single" w:color="auto" w:sz="4" w:space="0"/>
            </w:tcBorders>
            <w:shd w:val="clear" w:color="000000" w:fill="FFFFFF"/>
            <w:vAlign w:val="center"/>
          </w:tcPr>
          <w:p w14:paraId="27A1E905">
            <w:pPr>
              <w:spacing w:before="60" w:after="60"/>
              <w:jc w:val="center"/>
              <w:rPr>
                <w:rFonts w:ascii="Times New Roman" w:hAnsi="Times New Roman" w:cs="Times New Roman"/>
                <w:bCs/>
                <w:sz w:val="24"/>
                <w:szCs w:val="24"/>
              </w:rPr>
            </w:pPr>
            <w:bookmarkStart w:id="10" w:name="OLE_LINK74"/>
            <w:r>
              <w:rPr>
                <w:rFonts w:ascii="Times New Roman" w:hAnsi="Times New Roman" w:cs="Times New Roman"/>
                <w:bCs/>
                <w:sz w:val="24"/>
                <w:szCs w:val="24"/>
              </w:rPr>
              <w:t>导师第一</w:t>
            </w:r>
            <w:bookmarkEnd w:id="10"/>
          </w:p>
        </w:tc>
      </w:tr>
      <w:bookmarkEnd w:id="8"/>
      <w:tr w14:paraId="688CACCD">
        <w:tblPrEx>
          <w:tblCellMar>
            <w:top w:w="0" w:type="dxa"/>
            <w:left w:w="108" w:type="dxa"/>
            <w:bottom w:w="0" w:type="dxa"/>
            <w:right w:w="108" w:type="dxa"/>
          </w:tblCellMar>
        </w:tblPrEx>
        <w:trPr>
          <w:trHeight w:val="440" w:hRule="atLeast"/>
        </w:trPr>
        <w:tc>
          <w:tcPr>
            <w:tcW w:w="667" w:type="dxa"/>
            <w:tcBorders>
              <w:top w:val="nil"/>
              <w:left w:val="single" w:color="auto" w:sz="4" w:space="0"/>
              <w:bottom w:val="single" w:color="auto" w:sz="4" w:space="0"/>
              <w:right w:val="single" w:color="auto" w:sz="4" w:space="0"/>
            </w:tcBorders>
            <w:shd w:val="clear" w:color="000000" w:fill="FFFFFF"/>
            <w:vAlign w:val="center"/>
          </w:tcPr>
          <w:p w14:paraId="6F90201E">
            <w:pPr>
              <w:spacing w:before="60" w:after="60"/>
              <w:jc w:val="center"/>
              <w:rPr>
                <w:rFonts w:ascii="Times New Roman" w:hAnsi="Times New Roman" w:cs="Times New Roman"/>
                <w:bCs/>
                <w:sz w:val="24"/>
                <w:szCs w:val="24"/>
              </w:rPr>
            </w:pPr>
            <w:r>
              <w:rPr>
                <w:rFonts w:ascii="Times New Roman" w:hAnsi="Times New Roman" w:cs="Times New Roman"/>
                <w:bCs/>
                <w:sz w:val="24"/>
                <w:szCs w:val="24"/>
              </w:rPr>
              <w:t>3</w:t>
            </w:r>
          </w:p>
        </w:tc>
        <w:tc>
          <w:tcPr>
            <w:tcW w:w="1455" w:type="dxa"/>
            <w:tcBorders>
              <w:top w:val="nil"/>
              <w:left w:val="nil"/>
              <w:bottom w:val="single" w:color="auto" w:sz="4" w:space="0"/>
              <w:right w:val="single" w:color="auto" w:sz="4" w:space="0"/>
            </w:tcBorders>
            <w:shd w:val="clear" w:color="000000" w:fill="FFFFFF"/>
            <w:vAlign w:val="center"/>
          </w:tcPr>
          <w:p w14:paraId="072D15F7">
            <w:pPr>
              <w:spacing w:before="60" w:after="60"/>
              <w:jc w:val="center"/>
              <w:rPr>
                <w:rFonts w:ascii="Times New Roman" w:hAnsi="Times New Roman" w:cs="Times New Roman"/>
                <w:bCs/>
                <w:sz w:val="24"/>
                <w:szCs w:val="24"/>
              </w:rPr>
            </w:pPr>
            <w:r>
              <w:rPr>
                <w:rFonts w:ascii="Times New Roman" w:hAnsi="Times New Roman" w:cs="Times New Roman"/>
                <w:bCs/>
                <w:sz w:val="24"/>
                <w:szCs w:val="24"/>
              </w:rPr>
              <w:t>Haungrong Tian</w:t>
            </w:r>
          </w:p>
        </w:tc>
        <w:tc>
          <w:tcPr>
            <w:tcW w:w="3827" w:type="dxa"/>
            <w:tcBorders>
              <w:top w:val="nil"/>
              <w:left w:val="nil"/>
              <w:bottom w:val="single" w:color="auto" w:sz="4" w:space="0"/>
              <w:right w:val="single" w:color="auto" w:sz="4" w:space="0"/>
            </w:tcBorders>
            <w:shd w:val="clear" w:color="000000" w:fill="FFFFFF"/>
            <w:vAlign w:val="center"/>
          </w:tcPr>
          <w:p w14:paraId="67B049F8">
            <w:pPr>
              <w:jc w:val="center"/>
              <w:rPr>
                <w:rFonts w:ascii="Times New Roman" w:hAnsi="Times New Roman" w:cs="Times New Roman"/>
                <w:bCs/>
                <w:sz w:val="24"/>
                <w:szCs w:val="24"/>
              </w:rPr>
            </w:pPr>
            <w:bookmarkStart w:id="11" w:name="OLE_LINK70"/>
            <w:r>
              <w:rPr>
                <w:rFonts w:ascii="Times New Roman" w:hAnsi="Times New Roman" w:cs="Times New Roman"/>
                <w:bCs/>
                <w:sz w:val="24"/>
                <w:szCs w:val="24"/>
              </w:rPr>
              <w:t>Structure characteristics and microwave/terahertz dielectric response of low-permittivity (La</w:t>
            </w:r>
            <w:r>
              <w:rPr>
                <w:rFonts w:ascii="Times New Roman" w:hAnsi="Times New Roman" w:cs="Times New Roman"/>
                <w:bCs/>
                <w:sz w:val="24"/>
                <w:szCs w:val="24"/>
                <w:vertAlign w:val="subscript"/>
              </w:rPr>
              <w:t>0.2</w:t>
            </w:r>
            <w:r>
              <w:rPr>
                <w:rFonts w:ascii="Times New Roman" w:hAnsi="Times New Roman" w:cs="Times New Roman"/>
                <w:bCs/>
                <w:sz w:val="24"/>
                <w:szCs w:val="24"/>
              </w:rPr>
              <w:t>Nd</w:t>
            </w:r>
            <w:r>
              <w:rPr>
                <w:rFonts w:ascii="Times New Roman" w:hAnsi="Times New Roman" w:cs="Times New Roman"/>
                <w:bCs/>
                <w:sz w:val="24"/>
                <w:szCs w:val="24"/>
                <w:vertAlign w:val="subscript"/>
              </w:rPr>
              <w:t>0.2</w:t>
            </w:r>
            <w:r>
              <w:rPr>
                <w:rFonts w:ascii="Times New Roman" w:hAnsi="Times New Roman" w:cs="Times New Roman"/>
                <w:bCs/>
                <w:sz w:val="24"/>
                <w:szCs w:val="24"/>
              </w:rPr>
              <w:t>Sm</w:t>
            </w:r>
            <w:r>
              <w:rPr>
                <w:rFonts w:ascii="Times New Roman" w:hAnsi="Times New Roman" w:cs="Times New Roman"/>
                <w:bCs/>
                <w:sz w:val="24"/>
                <w:szCs w:val="24"/>
                <w:vertAlign w:val="subscript"/>
              </w:rPr>
              <w:t>0.2</w:t>
            </w:r>
            <w:r>
              <w:rPr>
                <w:rFonts w:ascii="Times New Roman" w:hAnsi="Times New Roman" w:cs="Times New Roman"/>
                <w:bCs/>
                <w:sz w:val="24"/>
                <w:szCs w:val="24"/>
              </w:rPr>
              <w:t>Eu</w:t>
            </w:r>
            <w:r>
              <w:rPr>
                <w:rFonts w:ascii="Times New Roman" w:hAnsi="Times New Roman" w:cs="Times New Roman"/>
                <w:bCs/>
                <w:sz w:val="24"/>
                <w:szCs w:val="24"/>
                <w:vertAlign w:val="subscript"/>
              </w:rPr>
              <w:t>0.2</w:t>
            </w:r>
            <w:r>
              <w:rPr>
                <w:rFonts w:ascii="Times New Roman" w:hAnsi="Times New Roman" w:cs="Times New Roman"/>
                <w:bCs/>
                <w:sz w:val="24"/>
                <w:szCs w:val="24"/>
              </w:rPr>
              <w:t>Gd</w:t>
            </w:r>
            <w:r>
              <w:rPr>
                <w:rFonts w:ascii="Times New Roman" w:hAnsi="Times New Roman" w:cs="Times New Roman"/>
                <w:bCs/>
                <w:sz w:val="24"/>
                <w:szCs w:val="24"/>
                <w:vertAlign w:val="subscript"/>
              </w:rPr>
              <w:t>0.2</w:t>
            </w:r>
            <w:r>
              <w:rPr>
                <w:rFonts w:ascii="Times New Roman" w:hAnsi="Times New Roman" w:cs="Times New Roman"/>
                <w:bCs/>
                <w:sz w:val="24"/>
                <w:szCs w:val="24"/>
              </w:rPr>
              <w:t>)</w:t>
            </w:r>
            <w:r>
              <w:rPr>
                <w:rFonts w:ascii="Times New Roman" w:hAnsi="Times New Roman" w:cs="Times New Roman"/>
                <w:bCs/>
                <w:sz w:val="24"/>
                <w:szCs w:val="24"/>
                <w:vertAlign w:val="subscript"/>
              </w:rPr>
              <w:t>2</w:t>
            </w:r>
            <w:r>
              <w:rPr>
                <w:rFonts w:ascii="Times New Roman" w:hAnsi="Times New Roman" w:cs="Times New Roman"/>
                <w:bCs/>
                <w:sz w:val="24"/>
                <w:szCs w:val="24"/>
              </w:rPr>
              <w:t>Zr</w:t>
            </w:r>
            <w:r>
              <w:rPr>
                <w:rFonts w:ascii="Times New Roman" w:hAnsi="Times New Roman" w:cs="Times New Roman"/>
                <w:bCs/>
                <w:sz w:val="24"/>
                <w:szCs w:val="24"/>
                <w:vertAlign w:val="subscript"/>
              </w:rPr>
              <w:t>3</w:t>
            </w:r>
            <w:r>
              <w:rPr>
                <w:rFonts w:ascii="Times New Roman" w:hAnsi="Times New Roman" w:cs="Times New Roman"/>
                <w:bCs/>
                <w:sz w:val="24"/>
                <w:szCs w:val="24"/>
              </w:rPr>
              <w:t>(MoO</w:t>
            </w:r>
            <w:r>
              <w:rPr>
                <w:rFonts w:ascii="Times New Roman" w:hAnsi="Times New Roman" w:cs="Times New Roman"/>
                <w:bCs/>
                <w:sz w:val="24"/>
                <w:szCs w:val="24"/>
                <w:vertAlign w:val="subscript"/>
              </w:rPr>
              <w:t>4</w:t>
            </w:r>
            <w:r>
              <w:rPr>
                <w:rFonts w:ascii="Times New Roman" w:hAnsi="Times New Roman" w:cs="Times New Roman"/>
                <w:bCs/>
                <w:sz w:val="24"/>
                <w:szCs w:val="24"/>
              </w:rPr>
              <w:t>)</w:t>
            </w:r>
            <w:r>
              <w:rPr>
                <w:rFonts w:ascii="Times New Roman" w:hAnsi="Times New Roman" w:cs="Times New Roman"/>
                <w:bCs/>
                <w:sz w:val="24"/>
                <w:szCs w:val="24"/>
                <w:vertAlign w:val="subscript"/>
              </w:rPr>
              <w:t>9</w:t>
            </w:r>
            <w:r>
              <w:rPr>
                <w:rFonts w:ascii="Times New Roman" w:hAnsi="Times New Roman" w:cs="Times New Roman"/>
                <w:bCs/>
                <w:sz w:val="24"/>
                <w:szCs w:val="24"/>
              </w:rPr>
              <w:t> high-entropy ceramics</w:t>
            </w:r>
            <w:bookmarkEnd w:id="11"/>
          </w:p>
        </w:tc>
        <w:tc>
          <w:tcPr>
            <w:tcW w:w="1843" w:type="dxa"/>
            <w:tcBorders>
              <w:top w:val="nil"/>
              <w:left w:val="nil"/>
              <w:bottom w:val="single" w:color="auto" w:sz="4" w:space="0"/>
              <w:right w:val="single" w:color="auto" w:sz="4" w:space="0"/>
            </w:tcBorders>
            <w:shd w:val="clear" w:color="000000" w:fill="FFFFFF"/>
            <w:vAlign w:val="center"/>
          </w:tcPr>
          <w:p w14:paraId="7112937F">
            <w:pPr>
              <w:spacing w:before="60" w:after="60"/>
              <w:jc w:val="center"/>
              <w:rPr>
                <w:rFonts w:ascii="Times New Roman" w:hAnsi="Times New Roman" w:cs="Times New Roman"/>
                <w:bCs/>
                <w:sz w:val="24"/>
                <w:szCs w:val="24"/>
              </w:rPr>
            </w:pPr>
            <w:r>
              <w:rPr>
                <w:rFonts w:ascii="Times New Roman" w:hAnsi="Times New Roman" w:cs="Times New Roman"/>
                <w:bCs/>
                <w:sz w:val="24"/>
                <w:szCs w:val="24"/>
              </w:rPr>
              <w:t>Ceramics International</w:t>
            </w:r>
          </w:p>
        </w:tc>
        <w:tc>
          <w:tcPr>
            <w:tcW w:w="992" w:type="dxa"/>
            <w:tcBorders>
              <w:top w:val="nil"/>
              <w:left w:val="nil"/>
              <w:bottom w:val="single" w:color="auto" w:sz="4" w:space="0"/>
              <w:right w:val="single" w:color="auto" w:sz="4" w:space="0"/>
            </w:tcBorders>
            <w:shd w:val="clear" w:color="000000" w:fill="FFFFFF"/>
            <w:vAlign w:val="center"/>
          </w:tcPr>
          <w:p w14:paraId="70B15842">
            <w:pPr>
              <w:spacing w:before="60" w:after="60"/>
              <w:jc w:val="center"/>
              <w:rPr>
                <w:rFonts w:ascii="Times New Roman" w:hAnsi="Times New Roman" w:cs="Times New Roman"/>
                <w:bCs/>
                <w:sz w:val="24"/>
                <w:szCs w:val="24"/>
              </w:rPr>
            </w:pPr>
            <w:r>
              <w:rPr>
                <w:rFonts w:ascii="Times New Roman" w:hAnsi="Times New Roman" w:cs="Times New Roman"/>
                <w:bCs/>
                <w:sz w:val="24"/>
                <w:szCs w:val="24"/>
              </w:rPr>
              <w:t>SCI</w:t>
            </w:r>
          </w:p>
        </w:tc>
        <w:tc>
          <w:tcPr>
            <w:tcW w:w="841" w:type="dxa"/>
            <w:tcBorders>
              <w:top w:val="nil"/>
              <w:left w:val="nil"/>
              <w:bottom w:val="single" w:color="auto" w:sz="4" w:space="0"/>
              <w:right w:val="single" w:color="auto" w:sz="4" w:space="0"/>
            </w:tcBorders>
            <w:shd w:val="clear" w:color="000000" w:fill="FFFFFF"/>
            <w:vAlign w:val="center"/>
          </w:tcPr>
          <w:p w14:paraId="5E93D62F">
            <w:pPr>
              <w:spacing w:before="60" w:after="60"/>
              <w:jc w:val="center"/>
              <w:rPr>
                <w:rFonts w:ascii="Times New Roman" w:hAnsi="Times New Roman" w:cs="Times New Roman"/>
                <w:bCs/>
                <w:sz w:val="24"/>
                <w:szCs w:val="24"/>
              </w:rPr>
            </w:pPr>
            <w:bookmarkStart w:id="12" w:name="OLE_LINK73"/>
            <w:r>
              <w:rPr>
                <w:rFonts w:ascii="Times New Roman" w:hAnsi="Times New Roman" w:cs="Times New Roman"/>
                <w:bCs/>
                <w:sz w:val="24"/>
                <w:szCs w:val="24"/>
              </w:rPr>
              <w:t>第一作者</w:t>
            </w:r>
            <w:bookmarkEnd w:id="12"/>
          </w:p>
        </w:tc>
      </w:tr>
      <w:tr w14:paraId="7D75C1D1">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shd w:val="clear" w:color="000000" w:fill="FFFFFF"/>
            <w:vAlign w:val="center"/>
          </w:tcPr>
          <w:p w14:paraId="77CE2B9B">
            <w:pPr>
              <w:spacing w:before="60" w:after="60"/>
              <w:jc w:val="center"/>
              <w:rPr>
                <w:rFonts w:ascii="Times New Roman" w:hAnsi="Times New Roman" w:cs="Times New Roman"/>
                <w:bCs/>
                <w:sz w:val="24"/>
                <w:szCs w:val="24"/>
              </w:rPr>
            </w:pPr>
            <w:r>
              <w:rPr>
                <w:rFonts w:ascii="Times New Roman" w:hAnsi="Times New Roman" w:cs="Times New Roman"/>
                <w:bCs/>
                <w:sz w:val="24"/>
                <w:szCs w:val="24"/>
              </w:rPr>
              <w:t>4</w:t>
            </w:r>
          </w:p>
        </w:tc>
        <w:tc>
          <w:tcPr>
            <w:tcW w:w="1455" w:type="dxa"/>
            <w:tcBorders>
              <w:top w:val="single" w:color="auto" w:sz="4" w:space="0"/>
              <w:left w:val="single" w:color="auto" w:sz="4" w:space="0"/>
              <w:bottom w:val="single" w:color="auto" w:sz="4" w:space="0"/>
              <w:right w:val="single" w:color="auto" w:sz="4" w:space="0"/>
            </w:tcBorders>
            <w:shd w:val="clear" w:color="000000" w:fill="FFFFFF"/>
            <w:vAlign w:val="center"/>
          </w:tcPr>
          <w:p w14:paraId="3B6BD22B">
            <w:pPr>
              <w:spacing w:before="60" w:after="60"/>
              <w:jc w:val="center"/>
              <w:rPr>
                <w:rFonts w:ascii="Times New Roman" w:hAnsi="Times New Roman" w:cs="Times New Roman"/>
                <w:bCs/>
                <w:sz w:val="24"/>
                <w:szCs w:val="24"/>
              </w:rPr>
            </w:pPr>
            <w:bookmarkStart w:id="13" w:name="OLE_LINK78"/>
            <w:r>
              <w:rPr>
                <w:rFonts w:ascii="Times New Roman" w:hAnsi="Times New Roman" w:cs="Times New Roman"/>
                <w:bCs/>
                <w:sz w:val="24"/>
                <w:szCs w:val="24"/>
              </w:rPr>
              <w:t>Kang Wang</w:t>
            </w:r>
            <w:bookmarkEnd w:id="13"/>
          </w:p>
        </w:tc>
        <w:tc>
          <w:tcPr>
            <w:tcW w:w="3827" w:type="dxa"/>
            <w:tcBorders>
              <w:top w:val="single" w:color="auto" w:sz="4" w:space="0"/>
              <w:left w:val="single" w:color="auto" w:sz="4" w:space="0"/>
              <w:bottom w:val="single" w:color="auto" w:sz="4" w:space="0"/>
              <w:right w:val="single" w:color="auto" w:sz="4" w:space="0"/>
            </w:tcBorders>
            <w:shd w:val="clear" w:color="000000" w:fill="FFFFFF"/>
            <w:vAlign w:val="center"/>
          </w:tcPr>
          <w:p w14:paraId="326A9503">
            <w:pPr>
              <w:jc w:val="center"/>
              <w:rPr>
                <w:rFonts w:ascii="Times New Roman" w:hAnsi="Times New Roman" w:cs="Times New Roman"/>
                <w:bCs/>
                <w:sz w:val="24"/>
                <w:szCs w:val="24"/>
              </w:rPr>
            </w:pPr>
            <w:bookmarkStart w:id="14" w:name="OLE_LINK71"/>
            <w:r>
              <w:rPr>
                <w:rFonts w:ascii="Times New Roman" w:hAnsi="Times New Roman" w:cs="Times New Roman"/>
                <w:bCs/>
                <w:sz w:val="24"/>
                <w:szCs w:val="24"/>
              </w:rPr>
              <w:t>The syntheses of fluorescein-based conjugated microporous polymers by direct arylation polymerization and fluorescence sensing Fe</w:t>
            </w:r>
            <w:r>
              <w:rPr>
                <w:rFonts w:ascii="Times New Roman" w:hAnsi="Times New Roman" w:cs="Times New Roman"/>
                <w:bCs/>
                <w:sz w:val="24"/>
                <w:szCs w:val="24"/>
                <w:vertAlign w:val="superscript"/>
              </w:rPr>
              <w:t xml:space="preserve">3+ </w:t>
            </w:r>
            <w:r>
              <w:rPr>
                <w:rFonts w:ascii="Times New Roman" w:hAnsi="Times New Roman" w:cs="Times New Roman"/>
                <w:bCs/>
                <w:sz w:val="24"/>
                <w:szCs w:val="24"/>
              </w:rPr>
              <w:t>in aqueous solutions</w:t>
            </w:r>
            <w:bookmarkEnd w:id="14"/>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14:paraId="3DE36251">
            <w:pPr>
              <w:spacing w:before="60" w:after="60"/>
              <w:jc w:val="center"/>
              <w:rPr>
                <w:rFonts w:ascii="Times New Roman" w:hAnsi="Times New Roman" w:cs="Times New Roman"/>
                <w:bCs/>
                <w:sz w:val="24"/>
                <w:szCs w:val="24"/>
              </w:rPr>
            </w:pPr>
            <w:r>
              <w:rPr>
                <w:rFonts w:ascii="Times New Roman" w:hAnsi="Times New Roman" w:cs="Times New Roman"/>
                <w:bCs/>
                <w:sz w:val="24"/>
                <w:szCs w:val="24"/>
              </w:rPr>
              <w:t>Analytica Chimica Acta</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573F892D">
            <w:pPr>
              <w:spacing w:before="60" w:after="60"/>
              <w:jc w:val="center"/>
              <w:rPr>
                <w:rFonts w:ascii="Times New Roman" w:hAnsi="Times New Roman" w:cs="Times New Roman"/>
                <w:bCs/>
                <w:sz w:val="24"/>
                <w:szCs w:val="24"/>
              </w:rPr>
            </w:pPr>
            <w:r>
              <w:rPr>
                <w:rFonts w:ascii="Times New Roman" w:hAnsi="Times New Roman" w:cs="Times New Roman"/>
                <w:bCs/>
                <w:sz w:val="24"/>
                <w:szCs w:val="24"/>
              </w:rPr>
              <w:t>SCI</w:t>
            </w:r>
          </w:p>
        </w:tc>
        <w:tc>
          <w:tcPr>
            <w:tcW w:w="841" w:type="dxa"/>
            <w:tcBorders>
              <w:top w:val="single" w:color="auto" w:sz="4" w:space="0"/>
              <w:left w:val="single" w:color="auto" w:sz="4" w:space="0"/>
              <w:bottom w:val="single" w:color="auto" w:sz="4" w:space="0"/>
              <w:right w:val="single" w:color="auto" w:sz="4" w:space="0"/>
            </w:tcBorders>
            <w:shd w:val="clear" w:color="000000" w:fill="FFFFFF"/>
            <w:vAlign w:val="center"/>
          </w:tcPr>
          <w:p w14:paraId="3B7E75B0">
            <w:pPr>
              <w:spacing w:before="60" w:after="60"/>
              <w:jc w:val="center"/>
              <w:rPr>
                <w:rFonts w:ascii="Times New Roman" w:hAnsi="Times New Roman" w:cs="Times New Roman"/>
                <w:bCs/>
                <w:sz w:val="24"/>
                <w:szCs w:val="24"/>
              </w:rPr>
            </w:pPr>
            <w:bookmarkStart w:id="15" w:name="OLE_LINK76"/>
            <w:r>
              <w:rPr>
                <w:rFonts w:ascii="Times New Roman" w:hAnsi="Times New Roman" w:cs="Times New Roman"/>
                <w:bCs/>
                <w:sz w:val="24"/>
                <w:szCs w:val="24"/>
              </w:rPr>
              <w:t>第一作者</w:t>
            </w:r>
            <w:bookmarkEnd w:id="15"/>
          </w:p>
        </w:tc>
      </w:tr>
      <w:tr w14:paraId="521607E8">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shd w:val="clear" w:color="000000" w:fill="FFFFFF"/>
            <w:vAlign w:val="center"/>
          </w:tcPr>
          <w:p w14:paraId="299969CF">
            <w:pPr>
              <w:spacing w:before="60" w:after="60"/>
              <w:jc w:val="center"/>
              <w:rPr>
                <w:rFonts w:ascii="Times New Roman" w:hAnsi="Times New Roman" w:cs="Times New Roman"/>
                <w:bCs/>
                <w:sz w:val="24"/>
                <w:szCs w:val="24"/>
              </w:rPr>
            </w:pPr>
            <w:r>
              <w:rPr>
                <w:rFonts w:ascii="Times New Roman" w:hAnsi="Times New Roman" w:cs="Times New Roman"/>
                <w:bCs/>
                <w:sz w:val="24"/>
                <w:szCs w:val="24"/>
              </w:rPr>
              <w:t>5</w:t>
            </w:r>
          </w:p>
        </w:tc>
        <w:tc>
          <w:tcPr>
            <w:tcW w:w="1455" w:type="dxa"/>
            <w:tcBorders>
              <w:top w:val="single" w:color="auto" w:sz="4" w:space="0"/>
              <w:left w:val="single" w:color="auto" w:sz="4" w:space="0"/>
              <w:bottom w:val="single" w:color="auto" w:sz="4" w:space="0"/>
              <w:right w:val="single" w:color="auto" w:sz="4" w:space="0"/>
            </w:tcBorders>
            <w:shd w:val="clear" w:color="000000" w:fill="FFFFFF"/>
            <w:vAlign w:val="center"/>
          </w:tcPr>
          <w:p w14:paraId="7D7CFFD7">
            <w:pPr>
              <w:spacing w:before="60" w:after="60"/>
              <w:jc w:val="center"/>
              <w:rPr>
                <w:rFonts w:ascii="Times New Roman" w:hAnsi="Times New Roman" w:cs="Times New Roman"/>
                <w:bCs/>
                <w:sz w:val="24"/>
                <w:szCs w:val="24"/>
              </w:rPr>
            </w:pPr>
            <w:r>
              <w:rPr>
                <w:rFonts w:ascii="Times New Roman" w:hAnsi="Times New Roman" w:cs="Times New Roman"/>
                <w:bCs/>
                <w:sz w:val="24"/>
                <w:szCs w:val="24"/>
              </w:rPr>
              <w:t>Hai Zhu</w:t>
            </w:r>
          </w:p>
        </w:tc>
        <w:tc>
          <w:tcPr>
            <w:tcW w:w="3827" w:type="dxa"/>
            <w:tcBorders>
              <w:top w:val="single" w:color="auto" w:sz="4" w:space="0"/>
              <w:left w:val="single" w:color="auto" w:sz="4" w:space="0"/>
              <w:bottom w:val="single" w:color="auto" w:sz="4" w:space="0"/>
              <w:right w:val="single" w:color="auto" w:sz="4" w:space="0"/>
            </w:tcBorders>
            <w:shd w:val="clear" w:color="000000" w:fill="FFFFFF"/>
            <w:vAlign w:val="center"/>
          </w:tcPr>
          <w:p w14:paraId="3F6FCC8C">
            <w:pPr>
              <w:spacing w:before="40" w:after="40"/>
              <w:jc w:val="center"/>
              <w:rPr>
                <w:rFonts w:ascii="Times New Roman" w:hAnsi="Times New Roman" w:cs="Times New Roman"/>
                <w:bCs/>
                <w:sz w:val="24"/>
                <w:szCs w:val="24"/>
              </w:rPr>
            </w:pPr>
            <w:bookmarkStart w:id="16" w:name="OLE_LINK112"/>
            <w:bookmarkStart w:id="17" w:name="OLE_LINK75"/>
            <w:r>
              <w:rPr>
                <w:rFonts w:ascii="Times New Roman" w:hAnsi="Times New Roman" w:cs="Times New Roman"/>
                <w:bCs/>
                <w:sz w:val="24"/>
                <w:szCs w:val="24"/>
              </w:rPr>
              <w:t>The construction of the flexi</w:t>
            </w:r>
            <w:bookmarkEnd w:id="16"/>
            <w:r>
              <w:rPr>
                <w:rFonts w:ascii="Times New Roman" w:hAnsi="Times New Roman" w:cs="Times New Roman"/>
                <w:bCs/>
                <w:sz w:val="24"/>
                <w:szCs w:val="24"/>
              </w:rPr>
              <w:t>ble covalent organic frameworks with phenyl sulfide as linkers used for adsorping iodine and fluorescence sensing picric acid</w:t>
            </w:r>
            <w:bookmarkEnd w:id="17"/>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14:paraId="3F06F100">
            <w:pPr>
              <w:spacing w:before="60" w:after="60"/>
              <w:jc w:val="center"/>
              <w:rPr>
                <w:rFonts w:ascii="Times New Roman" w:hAnsi="Times New Roman" w:cs="Times New Roman"/>
                <w:bCs/>
                <w:sz w:val="24"/>
                <w:szCs w:val="24"/>
              </w:rPr>
            </w:pPr>
            <w:r>
              <w:rPr>
                <w:rFonts w:ascii="Times New Roman" w:hAnsi="Times New Roman" w:cs="Times New Roman"/>
                <w:bCs/>
                <w:sz w:val="24"/>
                <w:szCs w:val="24"/>
              </w:rPr>
              <w:t>Reactive and Functional Polymers</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08585430">
            <w:pPr>
              <w:spacing w:before="60" w:after="60"/>
              <w:jc w:val="center"/>
              <w:rPr>
                <w:rFonts w:ascii="Times New Roman" w:hAnsi="Times New Roman" w:cs="Times New Roman"/>
                <w:bCs/>
                <w:sz w:val="24"/>
                <w:szCs w:val="24"/>
              </w:rPr>
            </w:pPr>
            <w:r>
              <w:rPr>
                <w:rFonts w:ascii="Times New Roman" w:hAnsi="Times New Roman" w:cs="Times New Roman"/>
                <w:bCs/>
                <w:sz w:val="24"/>
                <w:szCs w:val="24"/>
              </w:rPr>
              <w:t>SCI</w:t>
            </w:r>
          </w:p>
        </w:tc>
        <w:tc>
          <w:tcPr>
            <w:tcW w:w="841" w:type="dxa"/>
            <w:tcBorders>
              <w:top w:val="single" w:color="auto" w:sz="4" w:space="0"/>
              <w:left w:val="single" w:color="auto" w:sz="4" w:space="0"/>
              <w:bottom w:val="single" w:color="auto" w:sz="4" w:space="0"/>
              <w:right w:val="single" w:color="auto" w:sz="4" w:space="0"/>
            </w:tcBorders>
            <w:shd w:val="clear" w:color="000000" w:fill="FFFFFF"/>
            <w:vAlign w:val="center"/>
          </w:tcPr>
          <w:p w14:paraId="3FA257FB">
            <w:pPr>
              <w:spacing w:before="60" w:after="60"/>
              <w:jc w:val="center"/>
              <w:rPr>
                <w:rFonts w:ascii="Times New Roman" w:hAnsi="Times New Roman" w:cs="Times New Roman"/>
                <w:bCs/>
                <w:sz w:val="24"/>
                <w:szCs w:val="24"/>
              </w:rPr>
            </w:pPr>
            <w:bookmarkStart w:id="18" w:name="OLE_LINK79"/>
            <w:r>
              <w:rPr>
                <w:rFonts w:ascii="Times New Roman" w:hAnsi="Times New Roman" w:cs="Times New Roman"/>
                <w:bCs/>
                <w:sz w:val="24"/>
                <w:szCs w:val="24"/>
              </w:rPr>
              <w:t>第一作者</w:t>
            </w:r>
            <w:bookmarkEnd w:id="18"/>
          </w:p>
        </w:tc>
      </w:tr>
      <w:tr w14:paraId="4C57A17B">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shd w:val="clear" w:color="000000" w:fill="FFFFFF"/>
            <w:vAlign w:val="center"/>
          </w:tcPr>
          <w:p w14:paraId="323A3350">
            <w:pPr>
              <w:spacing w:before="60" w:after="60"/>
              <w:jc w:val="center"/>
              <w:rPr>
                <w:rFonts w:ascii="Times New Roman" w:hAnsi="Times New Roman" w:cs="Times New Roman"/>
                <w:bCs/>
                <w:sz w:val="24"/>
                <w:szCs w:val="24"/>
              </w:rPr>
            </w:pPr>
            <w:r>
              <w:rPr>
                <w:rFonts w:ascii="Times New Roman" w:hAnsi="Times New Roman" w:cs="Times New Roman"/>
                <w:bCs/>
                <w:sz w:val="24"/>
                <w:szCs w:val="24"/>
              </w:rPr>
              <w:t>6</w:t>
            </w:r>
          </w:p>
        </w:tc>
        <w:tc>
          <w:tcPr>
            <w:tcW w:w="1455" w:type="dxa"/>
            <w:tcBorders>
              <w:top w:val="single" w:color="auto" w:sz="4" w:space="0"/>
              <w:left w:val="single" w:color="auto" w:sz="4" w:space="0"/>
              <w:bottom w:val="single" w:color="auto" w:sz="4" w:space="0"/>
              <w:right w:val="single" w:color="auto" w:sz="4" w:space="0"/>
            </w:tcBorders>
            <w:shd w:val="clear" w:color="000000" w:fill="FFFFFF"/>
            <w:vAlign w:val="center"/>
          </w:tcPr>
          <w:p w14:paraId="7DCF4A57">
            <w:pPr>
              <w:spacing w:before="60" w:after="60"/>
              <w:jc w:val="center"/>
              <w:rPr>
                <w:rFonts w:ascii="Times New Roman" w:hAnsi="Times New Roman" w:cs="Times New Roman"/>
                <w:bCs/>
                <w:sz w:val="24"/>
                <w:szCs w:val="24"/>
              </w:rPr>
            </w:pPr>
            <w:r>
              <w:rPr>
                <w:rFonts w:ascii="Times New Roman" w:hAnsi="Times New Roman" w:cs="Times New Roman"/>
                <w:bCs/>
                <w:sz w:val="24"/>
                <w:szCs w:val="24"/>
              </w:rPr>
              <w:t>Kang Wang</w:t>
            </w:r>
          </w:p>
        </w:tc>
        <w:tc>
          <w:tcPr>
            <w:tcW w:w="3827" w:type="dxa"/>
            <w:tcBorders>
              <w:top w:val="single" w:color="auto" w:sz="4" w:space="0"/>
              <w:left w:val="single" w:color="auto" w:sz="4" w:space="0"/>
              <w:bottom w:val="single" w:color="auto" w:sz="4" w:space="0"/>
              <w:right w:val="single" w:color="auto" w:sz="4" w:space="0"/>
            </w:tcBorders>
            <w:shd w:val="clear" w:color="000000" w:fill="FFFFFF"/>
            <w:vAlign w:val="center"/>
          </w:tcPr>
          <w:p w14:paraId="1463FA59">
            <w:pPr>
              <w:spacing w:before="40" w:after="40"/>
              <w:jc w:val="center"/>
              <w:rPr>
                <w:rFonts w:ascii="Times New Roman" w:hAnsi="Times New Roman" w:cs="Times New Roman"/>
                <w:bCs/>
                <w:sz w:val="24"/>
                <w:szCs w:val="24"/>
              </w:rPr>
            </w:pPr>
            <w:bookmarkStart w:id="19" w:name="OLE_LINK111"/>
            <w:bookmarkStart w:id="20" w:name="OLE_LINK77"/>
            <w:r>
              <w:rPr>
                <w:rFonts w:ascii="Times New Roman" w:hAnsi="Times New Roman" w:cs="Times New Roman"/>
                <w:bCs/>
                <w:sz w:val="24"/>
                <w:szCs w:val="24"/>
              </w:rPr>
              <w:t>The preparation of the</w:t>
            </w:r>
            <w:bookmarkEnd w:id="19"/>
            <w:r>
              <w:rPr>
                <w:rFonts w:ascii="Times New Roman" w:hAnsi="Times New Roman" w:cs="Times New Roman"/>
                <w:bCs/>
                <w:sz w:val="24"/>
                <w:szCs w:val="24"/>
              </w:rPr>
              <w:t xml:space="preserve"> flexible aniline-based covalent organic frameworks used for uptaking iodine and sensing picric acid and iodine</w:t>
            </w:r>
            <w:bookmarkEnd w:id="20"/>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14:paraId="5A87DCDB">
            <w:pPr>
              <w:spacing w:before="60" w:after="60"/>
              <w:jc w:val="center"/>
              <w:rPr>
                <w:rFonts w:ascii="Times New Roman" w:hAnsi="Times New Roman" w:cs="Times New Roman"/>
                <w:bCs/>
                <w:sz w:val="24"/>
                <w:szCs w:val="24"/>
              </w:rPr>
            </w:pPr>
            <w:r>
              <w:rPr>
                <w:rFonts w:ascii="Times New Roman" w:hAnsi="Times New Roman" w:cs="Times New Roman"/>
                <w:bCs/>
                <w:sz w:val="24"/>
                <w:szCs w:val="24"/>
              </w:rPr>
              <w:t>Microporous and Mesoporous Materials</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2930A410">
            <w:pPr>
              <w:spacing w:before="60" w:after="60"/>
              <w:jc w:val="center"/>
              <w:rPr>
                <w:rFonts w:ascii="Times New Roman" w:hAnsi="Times New Roman" w:cs="Times New Roman"/>
                <w:bCs/>
                <w:sz w:val="24"/>
                <w:szCs w:val="24"/>
              </w:rPr>
            </w:pPr>
            <w:r>
              <w:rPr>
                <w:rFonts w:ascii="Times New Roman" w:hAnsi="Times New Roman" w:cs="Times New Roman"/>
                <w:bCs/>
                <w:sz w:val="24"/>
                <w:szCs w:val="24"/>
              </w:rPr>
              <w:t>SCI</w:t>
            </w:r>
          </w:p>
        </w:tc>
        <w:tc>
          <w:tcPr>
            <w:tcW w:w="841" w:type="dxa"/>
            <w:tcBorders>
              <w:top w:val="single" w:color="auto" w:sz="4" w:space="0"/>
              <w:left w:val="single" w:color="auto" w:sz="4" w:space="0"/>
              <w:bottom w:val="single" w:color="auto" w:sz="4" w:space="0"/>
              <w:right w:val="single" w:color="auto" w:sz="4" w:space="0"/>
            </w:tcBorders>
            <w:shd w:val="clear" w:color="000000" w:fill="FFFFFF"/>
            <w:vAlign w:val="center"/>
          </w:tcPr>
          <w:p w14:paraId="4A12BFDF">
            <w:pPr>
              <w:spacing w:before="60" w:after="60"/>
              <w:jc w:val="center"/>
              <w:rPr>
                <w:rFonts w:ascii="Times New Roman" w:hAnsi="Times New Roman" w:cs="Times New Roman"/>
                <w:bCs/>
                <w:sz w:val="24"/>
                <w:szCs w:val="24"/>
              </w:rPr>
            </w:pPr>
            <w:bookmarkStart w:id="21" w:name="OLE_LINK86"/>
            <w:r>
              <w:rPr>
                <w:rFonts w:ascii="Times New Roman" w:hAnsi="Times New Roman" w:cs="Times New Roman"/>
                <w:bCs/>
                <w:sz w:val="24"/>
                <w:szCs w:val="24"/>
              </w:rPr>
              <w:t>第一作者</w:t>
            </w:r>
            <w:bookmarkEnd w:id="21"/>
          </w:p>
        </w:tc>
      </w:tr>
      <w:tr w14:paraId="14B8CDD4">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shd w:val="clear" w:color="000000" w:fill="FFFFFF"/>
            <w:vAlign w:val="center"/>
          </w:tcPr>
          <w:p w14:paraId="58DAD2DC">
            <w:pPr>
              <w:spacing w:before="60" w:after="60"/>
              <w:jc w:val="center"/>
              <w:rPr>
                <w:rFonts w:ascii="Times New Roman" w:hAnsi="Times New Roman" w:cs="Times New Roman"/>
                <w:bCs/>
                <w:sz w:val="24"/>
                <w:szCs w:val="24"/>
              </w:rPr>
            </w:pPr>
            <w:r>
              <w:rPr>
                <w:rFonts w:ascii="Times New Roman" w:hAnsi="Times New Roman" w:cs="Times New Roman"/>
                <w:bCs/>
                <w:sz w:val="24"/>
                <w:szCs w:val="24"/>
              </w:rPr>
              <w:t>7</w:t>
            </w:r>
          </w:p>
        </w:tc>
        <w:tc>
          <w:tcPr>
            <w:tcW w:w="1455" w:type="dxa"/>
            <w:tcBorders>
              <w:top w:val="single" w:color="auto" w:sz="4" w:space="0"/>
              <w:left w:val="single" w:color="auto" w:sz="4" w:space="0"/>
              <w:bottom w:val="single" w:color="auto" w:sz="4" w:space="0"/>
              <w:right w:val="single" w:color="auto" w:sz="4" w:space="0"/>
            </w:tcBorders>
            <w:shd w:val="clear" w:color="000000" w:fill="FFFFFF"/>
            <w:vAlign w:val="center"/>
          </w:tcPr>
          <w:p w14:paraId="5DD82054">
            <w:pPr>
              <w:spacing w:before="60" w:after="60"/>
              <w:jc w:val="center"/>
              <w:rPr>
                <w:rFonts w:ascii="Times New Roman" w:hAnsi="Times New Roman" w:cs="Times New Roman"/>
                <w:bCs/>
                <w:sz w:val="24"/>
                <w:szCs w:val="24"/>
              </w:rPr>
            </w:pPr>
            <w:r>
              <w:rPr>
                <w:rFonts w:ascii="Times New Roman" w:hAnsi="Times New Roman" w:cs="Times New Roman"/>
                <w:bCs/>
                <w:sz w:val="24"/>
                <w:szCs w:val="24"/>
              </w:rPr>
              <w:t>Shixing Yang</w:t>
            </w:r>
          </w:p>
        </w:tc>
        <w:tc>
          <w:tcPr>
            <w:tcW w:w="3827" w:type="dxa"/>
            <w:tcBorders>
              <w:top w:val="single" w:color="auto" w:sz="4" w:space="0"/>
              <w:left w:val="single" w:color="auto" w:sz="4" w:space="0"/>
              <w:bottom w:val="single" w:color="auto" w:sz="4" w:space="0"/>
              <w:right w:val="single" w:color="auto" w:sz="4" w:space="0"/>
            </w:tcBorders>
            <w:shd w:val="clear" w:color="000000" w:fill="FFFFFF"/>
            <w:vAlign w:val="center"/>
          </w:tcPr>
          <w:p w14:paraId="475D319F">
            <w:pPr>
              <w:spacing w:before="40" w:after="40"/>
              <w:jc w:val="center"/>
              <w:rPr>
                <w:rFonts w:ascii="Times New Roman" w:hAnsi="Times New Roman" w:cs="Times New Roman"/>
                <w:bCs/>
                <w:sz w:val="24"/>
                <w:szCs w:val="24"/>
              </w:rPr>
            </w:pPr>
            <w:bookmarkStart w:id="22" w:name="OLE_LINK106"/>
            <w:bookmarkStart w:id="23" w:name="OLE_LINK80"/>
            <w:r>
              <w:rPr>
                <w:rFonts w:ascii="Times New Roman" w:hAnsi="Times New Roman" w:cs="Times New Roman"/>
                <w:bCs/>
                <w:sz w:val="24"/>
                <w:szCs w:val="24"/>
              </w:rPr>
              <w:t>Energy level measur</w:t>
            </w:r>
            <w:bookmarkEnd w:id="22"/>
            <w:r>
              <w:rPr>
                <w:rFonts w:ascii="Times New Roman" w:hAnsi="Times New Roman" w:cs="Times New Roman"/>
                <w:bCs/>
                <w:sz w:val="24"/>
                <w:szCs w:val="24"/>
              </w:rPr>
              <w:t>ement for organic semiconductors</w:t>
            </w:r>
            <w:bookmarkEnd w:id="23"/>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14:paraId="5D458B4F">
            <w:pPr>
              <w:spacing w:before="60" w:after="60"/>
              <w:jc w:val="center"/>
              <w:rPr>
                <w:rFonts w:ascii="Times New Roman" w:hAnsi="Times New Roman" w:cs="Times New Roman"/>
                <w:bCs/>
                <w:sz w:val="24"/>
                <w:szCs w:val="24"/>
              </w:rPr>
            </w:pPr>
            <w:bookmarkStart w:id="24" w:name="OLE_LINK109"/>
            <w:r>
              <w:rPr>
                <w:rFonts w:ascii="Times New Roman" w:hAnsi="Times New Roman" w:cs="Times New Roman"/>
                <w:bCs/>
                <w:sz w:val="24"/>
                <w:szCs w:val="24"/>
              </w:rPr>
              <w:t>Physical Chemistry Chemical Physics</w:t>
            </w:r>
            <w:bookmarkEnd w:id="24"/>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4FFE3AC7">
            <w:pPr>
              <w:spacing w:before="60" w:after="60"/>
              <w:jc w:val="center"/>
              <w:rPr>
                <w:rFonts w:ascii="Times New Roman" w:hAnsi="Times New Roman" w:cs="Times New Roman"/>
                <w:bCs/>
                <w:sz w:val="24"/>
                <w:szCs w:val="24"/>
              </w:rPr>
            </w:pPr>
            <w:r>
              <w:rPr>
                <w:rFonts w:ascii="Times New Roman" w:hAnsi="Times New Roman" w:cs="Times New Roman"/>
                <w:bCs/>
                <w:sz w:val="24"/>
                <w:szCs w:val="24"/>
              </w:rPr>
              <w:t>SCI</w:t>
            </w:r>
          </w:p>
        </w:tc>
        <w:tc>
          <w:tcPr>
            <w:tcW w:w="841" w:type="dxa"/>
            <w:tcBorders>
              <w:top w:val="single" w:color="auto" w:sz="4" w:space="0"/>
              <w:left w:val="single" w:color="auto" w:sz="4" w:space="0"/>
              <w:bottom w:val="single" w:color="auto" w:sz="4" w:space="0"/>
              <w:right w:val="single" w:color="auto" w:sz="4" w:space="0"/>
            </w:tcBorders>
            <w:shd w:val="clear" w:color="000000" w:fill="FFFFFF"/>
            <w:vAlign w:val="center"/>
          </w:tcPr>
          <w:p w14:paraId="6721BF67">
            <w:pPr>
              <w:spacing w:before="60" w:after="60"/>
              <w:jc w:val="center"/>
              <w:rPr>
                <w:rFonts w:ascii="Times New Roman" w:hAnsi="Times New Roman" w:cs="Times New Roman"/>
                <w:bCs/>
                <w:sz w:val="24"/>
                <w:szCs w:val="24"/>
              </w:rPr>
            </w:pPr>
            <w:bookmarkStart w:id="25" w:name="OLE_LINK82"/>
            <w:r>
              <w:rPr>
                <w:rFonts w:ascii="Times New Roman" w:hAnsi="Times New Roman" w:cs="Times New Roman"/>
                <w:bCs/>
                <w:sz w:val="24"/>
                <w:szCs w:val="24"/>
              </w:rPr>
              <w:t>导师第一</w:t>
            </w:r>
            <w:bookmarkEnd w:id="25"/>
          </w:p>
        </w:tc>
      </w:tr>
      <w:tr w14:paraId="18AD4A5F">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shd w:val="clear" w:color="000000" w:fill="FFFFFF"/>
            <w:vAlign w:val="center"/>
          </w:tcPr>
          <w:p w14:paraId="10BCF7B7">
            <w:pPr>
              <w:spacing w:before="60" w:after="60"/>
              <w:jc w:val="center"/>
              <w:rPr>
                <w:rFonts w:ascii="Times New Roman" w:hAnsi="Times New Roman" w:cs="Times New Roman"/>
                <w:bCs/>
                <w:sz w:val="24"/>
                <w:szCs w:val="24"/>
              </w:rPr>
            </w:pPr>
            <w:bookmarkStart w:id="26" w:name="_Hlk184745453"/>
            <w:r>
              <w:rPr>
                <w:rFonts w:ascii="Times New Roman" w:hAnsi="Times New Roman" w:cs="Times New Roman"/>
                <w:bCs/>
                <w:sz w:val="24"/>
                <w:szCs w:val="24"/>
              </w:rPr>
              <w:t>8</w:t>
            </w:r>
          </w:p>
        </w:tc>
        <w:tc>
          <w:tcPr>
            <w:tcW w:w="1455" w:type="dxa"/>
            <w:tcBorders>
              <w:top w:val="single" w:color="auto" w:sz="4" w:space="0"/>
              <w:left w:val="single" w:color="auto" w:sz="4" w:space="0"/>
              <w:bottom w:val="single" w:color="auto" w:sz="4" w:space="0"/>
              <w:right w:val="single" w:color="auto" w:sz="4" w:space="0"/>
            </w:tcBorders>
            <w:shd w:val="clear" w:color="000000" w:fill="FFFFFF"/>
            <w:vAlign w:val="center"/>
          </w:tcPr>
          <w:p w14:paraId="3C77D5B6">
            <w:pPr>
              <w:spacing w:before="60" w:after="60"/>
              <w:jc w:val="center"/>
              <w:rPr>
                <w:rFonts w:ascii="Times New Roman" w:hAnsi="Times New Roman" w:cs="Times New Roman"/>
                <w:bCs/>
                <w:sz w:val="24"/>
                <w:szCs w:val="24"/>
              </w:rPr>
            </w:pPr>
            <w:r>
              <w:rPr>
                <w:rFonts w:ascii="Times New Roman" w:hAnsi="Times New Roman" w:cs="Times New Roman"/>
                <w:bCs/>
                <w:sz w:val="24"/>
                <w:szCs w:val="24"/>
              </w:rPr>
              <w:t>Yachen Wang</w:t>
            </w:r>
          </w:p>
        </w:tc>
        <w:tc>
          <w:tcPr>
            <w:tcW w:w="3827" w:type="dxa"/>
            <w:tcBorders>
              <w:top w:val="single" w:color="auto" w:sz="4" w:space="0"/>
              <w:left w:val="single" w:color="auto" w:sz="4" w:space="0"/>
              <w:bottom w:val="single" w:color="auto" w:sz="4" w:space="0"/>
              <w:right w:val="single" w:color="auto" w:sz="4" w:space="0"/>
            </w:tcBorders>
            <w:shd w:val="clear" w:color="000000" w:fill="FFFFFF"/>
            <w:vAlign w:val="center"/>
          </w:tcPr>
          <w:p w14:paraId="5C4E83BA">
            <w:pPr>
              <w:spacing w:before="40" w:after="40"/>
              <w:jc w:val="center"/>
              <w:rPr>
                <w:rFonts w:ascii="Times New Roman" w:hAnsi="Times New Roman" w:cs="Times New Roman"/>
                <w:bCs/>
                <w:sz w:val="24"/>
                <w:szCs w:val="24"/>
              </w:rPr>
            </w:pPr>
            <w:bookmarkStart w:id="27" w:name="OLE_LINK105"/>
            <w:bookmarkStart w:id="28" w:name="OLE_LINK81"/>
            <w:r>
              <w:rPr>
                <w:rFonts w:ascii="Times New Roman" w:hAnsi="Times New Roman" w:cs="Times New Roman"/>
                <w:bCs/>
                <w:sz w:val="24"/>
                <w:szCs w:val="24"/>
              </w:rPr>
              <w:t>The flexible DADM</w:t>
            </w:r>
            <w:bookmarkEnd w:id="27"/>
            <w:r>
              <w:rPr>
                <w:rFonts w:ascii="Times New Roman" w:hAnsi="Times New Roman" w:cs="Times New Roman"/>
                <w:bCs/>
                <w:sz w:val="24"/>
                <w:szCs w:val="24"/>
              </w:rPr>
              <w:t>-based covalent organic frameworks constructed by flexible knots and 4,4′-diaminodiphenylmethane as a linker for fluorescence sensing nitrophenol and adsorping iodine</w:t>
            </w:r>
            <w:bookmarkEnd w:id="28"/>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14:paraId="4B2063E4">
            <w:pPr>
              <w:spacing w:before="60" w:after="60"/>
              <w:jc w:val="center"/>
              <w:rPr>
                <w:rFonts w:ascii="Times New Roman" w:hAnsi="Times New Roman" w:cs="Times New Roman"/>
                <w:bCs/>
                <w:sz w:val="24"/>
                <w:szCs w:val="24"/>
              </w:rPr>
            </w:pPr>
            <w:r>
              <w:rPr>
                <w:rFonts w:ascii="Times New Roman" w:hAnsi="Times New Roman" w:cs="Times New Roman"/>
                <w:bCs/>
                <w:sz w:val="24"/>
                <w:szCs w:val="24"/>
              </w:rPr>
              <w:t>Microporous and Mesoporous Materials</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34A4FC31">
            <w:pPr>
              <w:spacing w:before="60" w:after="60"/>
              <w:jc w:val="center"/>
              <w:rPr>
                <w:rFonts w:ascii="Times New Roman" w:hAnsi="Times New Roman" w:cs="Times New Roman"/>
                <w:bCs/>
                <w:sz w:val="24"/>
                <w:szCs w:val="24"/>
              </w:rPr>
            </w:pPr>
            <w:r>
              <w:rPr>
                <w:rFonts w:ascii="Times New Roman" w:hAnsi="Times New Roman" w:cs="Times New Roman"/>
                <w:bCs/>
                <w:sz w:val="24"/>
                <w:szCs w:val="24"/>
              </w:rPr>
              <w:t>SCI</w:t>
            </w:r>
          </w:p>
        </w:tc>
        <w:tc>
          <w:tcPr>
            <w:tcW w:w="841" w:type="dxa"/>
            <w:tcBorders>
              <w:top w:val="single" w:color="auto" w:sz="4" w:space="0"/>
              <w:left w:val="single" w:color="auto" w:sz="4" w:space="0"/>
              <w:bottom w:val="single" w:color="auto" w:sz="4" w:space="0"/>
              <w:right w:val="single" w:color="auto" w:sz="4" w:space="0"/>
            </w:tcBorders>
            <w:shd w:val="clear" w:color="000000" w:fill="FFFFFF"/>
            <w:vAlign w:val="center"/>
          </w:tcPr>
          <w:p w14:paraId="386BBFE3">
            <w:pPr>
              <w:spacing w:before="60" w:after="60"/>
              <w:jc w:val="center"/>
              <w:rPr>
                <w:rFonts w:ascii="Times New Roman" w:hAnsi="Times New Roman" w:cs="Times New Roman"/>
                <w:bCs/>
                <w:sz w:val="24"/>
                <w:szCs w:val="24"/>
              </w:rPr>
            </w:pPr>
            <w:bookmarkStart w:id="29" w:name="OLE_LINK84"/>
            <w:r>
              <w:rPr>
                <w:rFonts w:ascii="Times New Roman" w:hAnsi="Times New Roman" w:cs="Times New Roman"/>
                <w:bCs/>
                <w:sz w:val="24"/>
                <w:szCs w:val="24"/>
              </w:rPr>
              <w:t>导师第一</w:t>
            </w:r>
            <w:bookmarkEnd w:id="29"/>
          </w:p>
        </w:tc>
      </w:tr>
      <w:bookmarkEnd w:id="26"/>
      <w:tr w14:paraId="7A02A6B3">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shd w:val="clear" w:color="000000" w:fill="FFFFFF"/>
            <w:vAlign w:val="center"/>
          </w:tcPr>
          <w:p w14:paraId="4B0AEF5C">
            <w:pPr>
              <w:spacing w:before="60" w:after="60"/>
              <w:jc w:val="center"/>
              <w:rPr>
                <w:rFonts w:ascii="Times New Roman" w:hAnsi="Times New Roman" w:cs="Times New Roman"/>
                <w:bCs/>
                <w:sz w:val="24"/>
                <w:szCs w:val="24"/>
              </w:rPr>
            </w:pPr>
            <w:r>
              <w:rPr>
                <w:rFonts w:ascii="Times New Roman" w:hAnsi="Times New Roman" w:cs="Times New Roman"/>
                <w:bCs/>
                <w:sz w:val="24"/>
                <w:szCs w:val="24"/>
              </w:rPr>
              <w:t>9</w:t>
            </w:r>
          </w:p>
        </w:tc>
        <w:tc>
          <w:tcPr>
            <w:tcW w:w="1455" w:type="dxa"/>
            <w:tcBorders>
              <w:top w:val="single" w:color="auto" w:sz="4" w:space="0"/>
              <w:left w:val="single" w:color="auto" w:sz="4" w:space="0"/>
              <w:bottom w:val="single" w:color="auto" w:sz="4" w:space="0"/>
              <w:right w:val="single" w:color="auto" w:sz="4" w:space="0"/>
            </w:tcBorders>
            <w:shd w:val="clear" w:color="000000" w:fill="FFFFFF"/>
            <w:vAlign w:val="center"/>
          </w:tcPr>
          <w:p w14:paraId="7D8D75E2">
            <w:pPr>
              <w:spacing w:before="60" w:after="60"/>
              <w:jc w:val="center"/>
              <w:rPr>
                <w:rFonts w:ascii="Times New Roman" w:hAnsi="Times New Roman" w:cs="Times New Roman"/>
                <w:bCs/>
                <w:sz w:val="24"/>
                <w:szCs w:val="24"/>
              </w:rPr>
            </w:pPr>
            <w:r>
              <w:rPr>
                <w:rFonts w:ascii="Times New Roman" w:hAnsi="Times New Roman" w:cs="Times New Roman"/>
                <w:bCs/>
                <w:sz w:val="24"/>
                <w:szCs w:val="24"/>
              </w:rPr>
              <w:t>Yue Zhang</w:t>
            </w:r>
          </w:p>
        </w:tc>
        <w:tc>
          <w:tcPr>
            <w:tcW w:w="3827" w:type="dxa"/>
            <w:tcBorders>
              <w:top w:val="single" w:color="auto" w:sz="4" w:space="0"/>
              <w:left w:val="single" w:color="auto" w:sz="4" w:space="0"/>
              <w:bottom w:val="single" w:color="auto" w:sz="4" w:space="0"/>
              <w:right w:val="single" w:color="auto" w:sz="4" w:space="0"/>
            </w:tcBorders>
            <w:shd w:val="clear" w:color="000000" w:fill="FFFFFF"/>
            <w:vAlign w:val="center"/>
          </w:tcPr>
          <w:p w14:paraId="36F05AA9">
            <w:pPr>
              <w:spacing w:before="40" w:after="40"/>
              <w:jc w:val="center"/>
              <w:rPr>
                <w:rFonts w:ascii="Times New Roman" w:hAnsi="Times New Roman" w:cs="Times New Roman"/>
                <w:bCs/>
                <w:sz w:val="24"/>
                <w:szCs w:val="24"/>
              </w:rPr>
            </w:pPr>
            <w:bookmarkStart w:id="30" w:name="OLE_LINK68"/>
            <w:bookmarkStart w:id="31" w:name="OLE_LINK83"/>
            <w:r>
              <w:rPr>
                <w:rFonts w:ascii="Times New Roman" w:hAnsi="Times New Roman" w:cs="Times New Roman"/>
                <w:bCs/>
                <w:sz w:val="24"/>
                <w:szCs w:val="24"/>
              </w:rPr>
              <w:t>Structural differe</w:t>
            </w:r>
            <w:bookmarkEnd w:id="30"/>
            <w:r>
              <w:rPr>
                <w:rFonts w:ascii="Times New Roman" w:hAnsi="Times New Roman" w:cs="Times New Roman"/>
                <w:bCs/>
                <w:sz w:val="24"/>
                <w:szCs w:val="24"/>
              </w:rPr>
              <w:t>nces of Cu-Pd clusters with three potential parameters</w:t>
            </w:r>
            <w:bookmarkEnd w:id="31"/>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14:paraId="3DD2CD1A">
            <w:pPr>
              <w:spacing w:before="60" w:after="60"/>
              <w:jc w:val="center"/>
              <w:rPr>
                <w:rFonts w:ascii="Times New Roman" w:hAnsi="Times New Roman" w:cs="Times New Roman"/>
                <w:bCs/>
                <w:sz w:val="24"/>
                <w:szCs w:val="24"/>
              </w:rPr>
            </w:pPr>
            <w:r>
              <w:rPr>
                <w:rFonts w:ascii="Times New Roman" w:hAnsi="Times New Roman" w:cs="Times New Roman"/>
                <w:bCs/>
                <w:sz w:val="24"/>
                <w:szCs w:val="24"/>
              </w:rPr>
              <w:t>Chemical Physics Letters</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5B1331C4">
            <w:pPr>
              <w:spacing w:before="60" w:after="60"/>
              <w:jc w:val="center"/>
              <w:rPr>
                <w:rFonts w:ascii="Times New Roman" w:hAnsi="Times New Roman" w:cs="Times New Roman"/>
                <w:bCs/>
                <w:sz w:val="24"/>
                <w:szCs w:val="24"/>
              </w:rPr>
            </w:pPr>
            <w:r>
              <w:rPr>
                <w:rFonts w:ascii="Times New Roman" w:hAnsi="Times New Roman" w:cs="Times New Roman"/>
                <w:bCs/>
                <w:sz w:val="24"/>
                <w:szCs w:val="24"/>
              </w:rPr>
              <w:t>SCI</w:t>
            </w:r>
          </w:p>
        </w:tc>
        <w:tc>
          <w:tcPr>
            <w:tcW w:w="841" w:type="dxa"/>
            <w:tcBorders>
              <w:top w:val="single" w:color="auto" w:sz="4" w:space="0"/>
              <w:left w:val="single" w:color="auto" w:sz="4" w:space="0"/>
              <w:bottom w:val="single" w:color="auto" w:sz="4" w:space="0"/>
              <w:right w:val="single" w:color="auto" w:sz="4" w:space="0"/>
            </w:tcBorders>
            <w:shd w:val="clear" w:color="000000" w:fill="FFFFFF"/>
            <w:vAlign w:val="center"/>
          </w:tcPr>
          <w:p w14:paraId="0A690572">
            <w:pPr>
              <w:spacing w:before="60" w:after="60"/>
              <w:jc w:val="center"/>
              <w:rPr>
                <w:rFonts w:ascii="Times New Roman" w:hAnsi="Times New Roman" w:cs="Times New Roman"/>
                <w:bCs/>
                <w:sz w:val="24"/>
                <w:szCs w:val="24"/>
              </w:rPr>
            </w:pPr>
            <w:bookmarkStart w:id="32" w:name="OLE_LINK89"/>
            <w:r>
              <w:rPr>
                <w:rFonts w:ascii="Times New Roman" w:hAnsi="Times New Roman" w:cs="Times New Roman"/>
                <w:bCs/>
                <w:sz w:val="24"/>
                <w:szCs w:val="24"/>
              </w:rPr>
              <w:t>导师第一</w:t>
            </w:r>
            <w:bookmarkEnd w:id="32"/>
          </w:p>
        </w:tc>
      </w:tr>
      <w:tr w14:paraId="79C957C1">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shd w:val="clear" w:color="000000" w:fill="FFFFFF"/>
            <w:vAlign w:val="center"/>
          </w:tcPr>
          <w:p w14:paraId="52C21B62">
            <w:pPr>
              <w:spacing w:before="60" w:after="60"/>
              <w:jc w:val="center"/>
              <w:rPr>
                <w:rFonts w:ascii="Times New Roman" w:hAnsi="Times New Roman" w:cs="Times New Roman"/>
                <w:bCs/>
                <w:sz w:val="24"/>
                <w:szCs w:val="24"/>
              </w:rPr>
            </w:pPr>
            <w:r>
              <w:rPr>
                <w:rFonts w:ascii="Times New Roman" w:hAnsi="Times New Roman" w:cs="Times New Roman"/>
                <w:bCs/>
                <w:sz w:val="24"/>
                <w:szCs w:val="24"/>
              </w:rPr>
              <w:t>10</w:t>
            </w:r>
          </w:p>
        </w:tc>
        <w:tc>
          <w:tcPr>
            <w:tcW w:w="1455" w:type="dxa"/>
            <w:tcBorders>
              <w:top w:val="single" w:color="auto" w:sz="4" w:space="0"/>
              <w:left w:val="single" w:color="auto" w:sz="4" w:space="0"/>
              <w:bottom w:val="single" w:color="auto" w:sz="4" w:space="0"/>
              <w:right w:val="single" w:color="auto" w:sz="4" w:space="0"/>
            </w:tcBorders>
            <w:shd w:val="clear" w:color="000000" w:fill="FFFFFF"/>
            <w:vAlign w:val="center"/>
          </w:tcPr>
          <w:p w14:paraId="7BA17044">
            <w:pPr>
              <w:spacing w:before="60" w:after="60"/>
              <w:jc w:val="center"/>
              <w:rPr>
                <w:rFonts w:ascii="Times New Roman" w:hAnsi="Times New Roman" w:cs="Times New Roman"/>
                <w:bCs/>
                <w:sz w:val="24"/>
                <w:szCs w:val="24"/>
              </w:rPr>
            </w:pPr>
            <w:r>
              <w:rPr>
                <w:rFonts w:ascii="Times New Roman" w:hAnsi="Times New Roman" w:cs="Times New Roman"/>
                <w:bCs/>
                <w:sz w:val="24"/>
                <w:szCs w:val="24"/>
              </w:rPr>
              <w:t>路新</w:t>
            </w:r>
          </w:p>
        </w:tc>
        <w:tc>
          <w:tcPr>
            <w:tcW w:w="3827" w:type="dxa"/>
            <w:tcBorders>
              <w:top w:val="single" w:color="auto" w:sz="4" w:space="0"/>
              <w:left w:val="single" w:color="auto" w:sz="4" w:space="0"/>
              <w:bottom w:val="single" w:color="auto" w:sz="4" w:space="0"/>
              <w:right w:val="single" w:color="auto" w:sz="4" w:space="0"/>
            </w:tcBorders>
            <w:shd w:val="clear" w:color="000000" w:fill="FFFFFF"/>
            <w:vAlign w:val="center"/>
          </w:tcPr>
          <w:p w14:paraId="7B5CCF98">
            <w:pPr>
              <w:spacing w:before="40" w:after="40"/>
              <w:jc w:val="center"/>
              <w:rPr>
                <w:rFonts w:ascii="Times New Roman" w:hAnsi="Times New Roman" w:cs="Times New Roman"/>
                <w:bCs/>
                <w:sz w:val="24"/>
                <w:szCs w:val="24"/>
              </w:rPr>
            </w:pPr>
            <w:bookmarkStart w:id="33" w:name="OLE_LINK85"/>
            <w:r>
              <w:rPr>
                <w:rFonts w:ascii="Times New Roman" w:hAnsi="Times New Roman" w:cs="Times New Roman"/>
                <w:bCs/>
                <w:sz w:val="24"/>
                <w:szCs w:val="24"/>
              </w:rPr>
              <w:t>通</w:t>
            </w:r>
            <w:bookmarkStart w:id="34" w:name="OLE_LINK67"/>
            <w:r>
              <w:rPr>
                <w:rFonts w:ascii="Times New Roman" w:hAnsi="Times New Roman" w:cs="Times New Roman"/>
                <w:bCs/>
                <w:sz w:val="24"/>
                <w:szCs w:val="24"/>
              </w:rPr>
              <w:t>过金属离子刺</w:t>
            </w:r>
            <w:bookmarkEnd w:id="34"/>
            <w:r>
              <w:rPr>
                <w:rFonts w:ascii="Times New Roman" w:hAnsi="Times New Roman" w:cs="Times New Roman"/>
                <w:bCs/>
                <w:sz w:val="24"/>
                <w:szCs w:val="24"/>
              </w:rPr>
              <w:t>激调节金属有机骨架结构用于光催化CO</w:t>
            </w:r>
            <w:r>
              <w:rPr>
                <w:rFonts w:ascii="Times New Roman" w:hAnsi="Times New Roman" w:cs="Times New Roman"/>
                <w:bCs/>
                <w:sz w:val="24"/>
                <w:szCs w:val="24"/>
                <w:vertAlign w:val="subscript"/>
              </w:rPr>
              <w:t>2</w:t>
            </w:r>
            <w:r>
              <w:rPr>
                <w:rFonts w:ascii="Times New Roman" w:hAnsi="Times New Roman" w:cs="Times New Roman"/>
                <w:bCs/>
                <w:sz w:val="24"/>
                <w:szCs w:val="24"/>
              </w:rPr>
              <w:t>还原</w:t>
            </w:r>
            <w:bookmarkEnd w:id="33"/>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14:paraId="3294F3D4">
            <w:pPr>
              <w:spacing w:before="60" w:after="60"/>
              <w:jc w:val="center"/>
              <w:rPr>
                <w:rFonts w:ascii="Times New Roman" w:hAnsi="Times New Roman" w:cs="Times New Roman"/>
                <w:bCs/>
                <w:sz w:val="24"/>
                <w:szCs w:val="24"/>
              </w:rPr>
            </w:pPr>
            <w:r>
              <w:rPr>
                <w:rFonts w:ascii="Times New Roman" w:hAnsi="Times New Roman" w:cs="Times New Roman"/>
                <w:bCs/>
                <w:sz w:val="24"/>
                <w:szCs w:val="24"/>
              </w:rPr>
              <w:t>无机化学学报</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175ADE5D">
            <w:pPr>
              <w:spacing w:before="60" w:after="60"/>
              <w:jc w:val="center"/>
              <w:rPr>
                <w:rFonts w:ascii="Times New Roman" w:hAnsi="Times New Roman" w:cs="Times New Roman"/>
                <w:bCs/>
                <w:sz w:val="24"/>
                <w:szCs w:val="24"/>
              </w:rPr>
            </w:pPr>
            <w:r>
              <w:rPr>
                <w:rFonts w:ascii="Times New Roman" w:hAnsi="Times New Roman" w:cs="Times New Roman"/>
                <w:bCs/>
                <w:sz w:val="24"/>
                <w:szCs w:val="24"/>
              </w:rPr>
              <w:t>SCI</w:t>
            </w:r>
          </w:p>
        </w:tc>
        <w:tc>
          <w:tcPr>
            <w:tcW w:w="841" w:type="dxa"/>
            <w:tcBorders>
              <w:top w:val="single" w:color="auto" w:sz="4" w:space="0"/>
              <w:left w:val="single" w:color="auto" w:sz="4" w:space="0"/>
              <w:bottom w:val="single" w:color="auto" w:sz="4" w:space="0"/>
              <w:right w:val="single" w:color="auto" w:sz="4" w:space="0"/>
            </w:tcBorders>
            <w:shd w:val="clear" w:color="000000" w:fill="FFFFFF"/>
            <w:vAlign w:val="center"/>
          </w:tcPr>
          <w:p w14:paraId="1411612B">
            <w:pPr>
              <w:spacing w:before="60" w:after="60"/>
              <w:jc w:val="center"/>
              <w:rPr>
                <w:rFonts w:ascii="Times New Roman" w:hAnsi="Times New Roman" w:cs="Times New Roman"/>
                <w:bCs/>
                <w:sz w:val="24"/>
                <w:szCs w:val="24"/>
              </w:rPr>
            </w:pPr>
            <w:bookmarkStart w:id="35" w:name="OLE_LINK88"/>
            <w:r>
              <w:rPr>
                <w:rFonts w:ascii="Times New Roman" w:hAnsi="Times New Roman" w:cs="Times New Roman"/>
                <w:bCs/>
                <w:sz w:val="24"/>
                <w:szCs w:val="24"/>
              </w:rPr>
              <w:t>第一作者</w:t>
            </w:r>
            <w:bookmarkEnd w:id="35"/>
          </w:p>
        </w:tc>
      </w:tr>
      <w:tr w14:paraId="13C7B925">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shd w:val="clear" w:color="000000" w:fill="FFFFFF"/>
            <w:vAlign w:val="center"/>
          </w:tcPr>
          <w:p w14:paraId="3C387C9A">
            <w:pPr>
              <w:spacing w:before="60" w:after="60"/>
              <w:jc w:val="center"/>
              <w:rPr>
                <w:rFonts w:ascii="Times New Roman" w:hAnsi="Times New Roman" w:cs="Times New Roman"/>
                <w:bCs/>
                <w:sz w:val="24"/>
                <w:szCs w:val="24"/>
              </w:rPr>
            </w:pPr>
            <w:r>
              <w:rPr>
                <w:rFonts w:ascii="Times New Roman" w:hAnsi="Times New Roman" w:cs="Times New Roman"/>
                <w:bCs/>
                <w:sz w:val="24"/>
                <w:szCs w:val="24"/>
              </w:rPr>
              <w:t>11</w:t>
            </w:r>
          </w:p>
        </w:tc>
        <w:tc>
          <w:tcPr>
            <w:tcW w:w="1455" w:type="dxa"/>
            <w:tcBorders>
              <w:top w:val="single" w:color="auto" w:sz="4" w:space="0"/>
              <w:left w:val="single" w:color="auto" w:sz="4" w:space="0"/>
              <w:bottom w:val="single" w:color="auto" w:sz="4" w:space="0"/>
              <w:right w:val="single" w:color="auto" w:sz="4" w:space="0"/>
            </w:tcBorders>
            <w:shd w:val="clear" w:color="000000" w:fill="FFFFFF"/>
            <w:vAlign w:val="center"/>
          </w:tcPr>
          <w:p w14:paraId="5E10F297">
            <w:pPr>
              <w:spacing w:before="60" w:after="60"/>
              <w:jc w:val="center"/>
              <w:rPr>
                <w:rFonts w:ascii="Times New Roman" w:hAnsi="Times New Roman" w:cs="Times New Roman"/>
                <w:bCs/>
                <w:sz w:val="24"/>
                <w:szCs w:val="24"/>
              </w:rPr>
            </w:pPr>
            <w:r>
              <w:rPr>
                <w:rFonts w:ascii="Times New Roman" w:hAnsi="Times New Roman" w:cs="Times New Roman"/>
                <w:bCs/>
                <w:sz w:val="24"/>
                <w:szCs w:val="24"/>
              </w:rPr>
              <w:t>王振</w:t>
            </w:r>
          </w:p>
        </w:tc>
        <w:tc>
          <w:tcPr>
            <w:tcW w:w="3827" w:type="dxa"/>
            <w:tcBorders>
              <w:top w:val="single" w:color="auto" w:sz="4" w:space="0"/>
              <w:left w:val="single" w:color="auto" w:sz="4" w:space="0"/>
              <w:bottom w:val="single" w:color="auto" w:sz="4" w:space="0"/>
              <w:right w:val="single" w:color="auto" w:sz="4" w:space="0"/>
            </w:tcBorders>
            <w:shd w:val="clear" w:color="000000" w:fill="FFFFFF"/>
            <w:vAlign w:val="center"/>
          </w:tcPr>
          <w:p w14:paraId="4B37721B">
            <w:pPr>
              <w:spacing w:before="40" w:after="40"/>
              <w:jc w:val="center"/>
              <w:rPr>
                <w:rFonts w:ascii="Times New Roman" w:hAnsi="Times New Roman" w:cs="Times New Roman"/>
                <w:bCs/>
                <w:sz w:val="24"/>
                <w:szCs w:val="24"/>
              </w:rPr>
            </w:pPr>
            <w:bookmarkStart w:id="36" w:name="OLE_LINK87"/>
            <w:r>
              <w:rPr>
                <w:rFonts w:ascii="Times New Roman" w:hAnsi="Times New Roman" w:cs="Times New Roman"/>
                <w:bCs/>
                <w:sz w:val="24"/>
                <w:szCs w:val="24"/>
              </w:rPr>
              <w:t>α-MnO</w:t>
            </w:r>
            <w:r>
              <w:rPr>
                <w:rFonts w:ascii="Times New Roman" w:hAnsi="Times New Roman" w:cs="Times New Roman"/>
                <w:bCs/>
                <w:sz w:val="24"/>
                <w:szCs w:val="24"/>
                <w:vertAlign w:val="subscript"/>
              </w:rPr>
              <w:t>2</w:t>
            </w:r>
            <w:bookmarkStart w:id="37" w:name="OLE_LINK66"/>
            <w:r>
              <w:rPr>
                <w:rFonts w:ascii="Times New Roman" w:hAnsi="Times New Roman" w:cs="Times New Roman"/>
                <w:bCs/>
                <w:sz w:val="24"/>
                <w:szCs w:val="24"/>
              </w:rPr>
              <w:t>作为先进的双功能</w:t>
            </w:r>
            <w:bookmarkEnd w:id="37"/>
            <w:r>
              <w:rPr>
                <w:rFonts w:ascii="Times New Roman" w:hAnsi="Times New Roman" w:cs="Times New Roman"/>
                <w:bCs/>
                <w:sz w:val="24"/>
                <w:szCs w:val="24"/>
              </w:rPr>
              <w:t xml:space="preserve"> ORR/IOR 电催化剂构建可充电锌空电池</w:t>
            </w:r>
            <w:bookmarkEnd w:id="36"/>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14:paraId="29215B30">
            <w:pPr>
              <w:spacing w:before="60" w:after="60"/>
              <w:jc w:val="center"/>
              <w:rPr>
                <w:rFonts w:ascii="Times New Roman" w:hAnsi="Times New Roman" w:cs="Times New Roman"/>
                <w:bCs/>
                <w:sz w:val="24"/>
                <w:szCs w:val="24"/>
              </w:rPr>
            </w:pPr>
            <w:r>
              <w:rPr>
                <w:rFonts w:ascii="Times New Roman" w:hAnsi="Times New Roman" w:cs="Times New Roman"/>
                <w:bCs/>
                <w:sz w:val="24"/>
                <w:szCs w:val="24"/>
              </w:rPr>
              <w:t>燃料化学学报</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7FB4110F">
            <w:pPr>
              <w:spacing w:before="60" w:after="60"/>
              <w:jc w:val="center"/>
              <w:rPr>
                <w:rFonts w:ascii="Times New Roman" w:hAnsi="Times New Roman" w:cs="Times New Roman"/>
                <w:bCs/>
                <w:sz w:val="24"/>
                <w:szCs w:val="24"/>
              </w:rPr>
            </w:pPr>
            <w:r>
              <w:rPr>
                <w:rFonts w:ascii="Times New Roman" w:hAnsi="Times New Roman" w:cs="Times New Roman"/>
                <w:bCs/>
                <w:sz w:val="24"/>
                <w:szCs w:val="24"/>
              </w:rPr>
              <w:t>EI</w:t>
            </w:r>
          </w:p>
        </w:tc>
        <w:tc>
          <w:tcPr>
            <w:tcW w:w="841" w:type="dxa"/>
            <w:tcBorders>
              <w:top w:val="single" w:color="auto" w:sz="4" w:space="0"/>
              <w:left w:val="single" w:color="auto" w:sz="4" w:space="0"/>
              <w:bottom w:val="single" w:color="auto" w:sz="4" w:space="0"/>
              <w:right w:val="single" w:color="auto" w:sz="4" w:space="0"/>
            </w:tcBorders>
            <w:shd w:val="clear" w:color="000000" w:fill="FFFFFF"/>
            <w:vAlign w:val="center"/>
          </w:tcPr>
          <w:p w14:paraId="39FF575F">
            <w:pPr>
              <w:spacing w:before="60" w:after="60"/>
              <w:jc w:val="center"/>
              <w:rPr>
                <w:rFonts w:ascii="Times New Roman" w:hAnsi="Times New Roman" w:cs="Times New Roman"/>
                <w:bCs/>
                <w:sz w:val="24"/>
                <w:szCs w:val="24"/>
              </w:rPr>
            </w:pPr>
            <w:bookmarkStart w:id="38" w:name="OLE_LINK91"/>
            <w:r>
              <w:rPr>
                <w:rFonts w:ascii="Times New Roman" w:hAnsi="Times New Roman" w:cs="Times New Roman"/>
                <w:bCs/>
                <w:sz w:val="24"/>
                <w:szCs w:val="24"/>
              </w:rPr>
              <w:t>第一作者</w:t>
            </w:r>
            <w:bookmarkEnd w:id="38"/>
          </w:p>
        </w:tc>
      </w:tr>
      <w:tr w14:paraId="350B9729">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shd w:val="clear" w:color="000000" w:fill="FFFFFF"/>
            <w:vAlign w:val="center"/>
          </w:tcPr>
          <w:p w14:paraId="70168DEA">
            <w:pPr>
              <w:spacing w:before="60" w:after="60"/>
              <w:jc w:val="center"/>
              <w:rPr>
                <w:rFonts w:ascii="Times New Roman" w:hAnsi="Times New Roman" w:cs="Times New Roman"/>
                <w:bCs/>
                <w:sz w:val="24"/>
                <w:szCs w:val="24"/>
              </w:rPr>
            </w:pPr>
            <w:r>
              <w:rPr>
                <w:rFonts w:ascii="Times New Roman" w:hAnsi="Times New Roman" w:cs="Times New Roman"/>
                <w:bCs/>
                <w:sz w:val="24"/>
                <w:szCs w:val="24"/>
              </w:rPr>
              <w:t>12</w:t>
            </w:r>
          </w:p>
        </w:tc>
        <w:tc>
          <w:tcPr>
            <w:tcW w:w="1455" w:type="dxa"/>
            <w:tcBorders>
              <w:top w:val="single" w:color="auto" w:sz="4" w:space="0"/>
              <w:left w:val="single" w:color="auto" w:sz="4" w:space="0"/>
              <w:bottom w:val="single" w:color="auto" w:sz="4" w:space="0"/>
              <w:right w:val="single" w:color="auto" w:sz="4" w:space="0"/>
            </w:tcBorders>
            <w:shd w:val="clear" w:color="000000" w:fill="FFFFFF"/>
            <w:vAlign w:val="center"/>
          </w:tcPr>
          <w:p w14:paraId="2C4F432B">
            <w:pPr>
              <w:spacing w:before="60" w:after="60"/>
              <w:jc w:val="center"/>
              <w:rPr>
                <w:rFonts w:ascii="Times New Roman" w:hAnsi="Times New Roman" w:cs="Times New Roman"/>
                <w:bCs/>
                <w:sz w:val="24"/>
                <w:szCs w:val="24"/>
              </w:rPr>
            </w:pPr>
            <w:r>
              <w:rPr>
                <w:rFonts w:ascii="Times New Roman" w:hAnsi="Times New Roman" w:cs="Times New Roman"/>
                <w:bCs/>
                <w:sz w:val="24"/>
                <w:szCs w:val="24"/>
              </w:rPr>
              <w:t>Nan Zhang</w:t>
            </w:r>
          </w:p>
        </w:tc>
        <w:tc>
          <w:tcPr>
            <w:tcW w:w="3827" w:type="dxa"/>
            <w:tcBorders>
              <w:top w:val="single" w:color="auto" w:sz="4" w:space="0"/>
              <w:left w:val="single" w:color="auto" w:sz="4" w:space="0"/>
              <w:bottom w:val="single" w:color="auto" w:sz="4" w:space="0"/>
              <w:right w:val="single" w:color="auto" w:sz="4" w:space="0"/>
            </w:tcBorders>
            <w:shd w:val="clear" w:color="000000" w:fill="FFFFFF"/>
            <w:vAlign w:val="center"/>
          </w:tcPr>
          <w:p w14:paraId="77D09784">
            <w:pPr>
              <w:spacing w:before="40" w:after="40"/>
              <w:jc w:val="center"/>
              <w:rPr>
                <w:rFonts w:ascii="Times New Roman" w:hAnsi="Times New Roman" w:cs="Times New Roman"/>
                <w:bCs/>
                <w:sz w:val="24"/>
                <w:szCs w:val="24"/>
              </w:rPr>
            </w:pPr>
            <w:bookmarkStart w:id="39" w:name="OLE_LINK65"/>
            <w:r>
              <w:rPr>
                <w:rFonts w:ascii="Times New Roman" w:hAnsi="Times New Roman" w:cs="Times New Roman"/>
                <w:bCs/>
                <w:sz w:val="24"/>
                <w:szCs w:val="24"/>
              </w:rPr>
              <w:t>In situ decorated Mn-FeO</w:t>
            </w:r>
            <w:r>
              <w:rPr>
                <w:rFonts w:ascii="Times New Roman" w:hAnsi="Times New Roman" w:cs="Times New Roman"/>
                <w:bCs/>
                <w:sz w:val="24"/>
                <w:szCs w:val="24"/>
                <w:vertAlign w:val="subscript"/>
              </w:rPr>
              <w:t>x</w:t>
            </w:r>
            <w:r>
              <w:rPr>
                <w:rFonts w:ascii="Times New Roman" w:hAnsi="Times New Roman" w:cs="Times New Roman"/>
                <w:bCs/>
                <w:sz w:val="24"/>
                <w:szCs w:val="24"/>
              </w:rPr>
              <w:t xml:space="preserve"> a</w:t>
            </w:r>
            <w:bookmarkEnd w:id="39"/>
            <w:r>
              <w:rPr>
                <w:rFonts w:ascii="Times New Roman" w:hAnsi="Times New Roman" w:cs="Times New Roman"/>
                <w:bCs/>
                <w:sz w:val="24"/>
                <w:szCs w:val="24"/>
              </w:rPr>
              <w:t>morphous oxides on filter felt by a polyphenol-assisted method for low-temperature NH</w:t>
            </w:r>
            <w:r>
              <w:rPr>
                <w:rFonts w:ascii="Times New Roman" w:hAnsi="Times New Roman" w:cs="Times New Roman"/>
                <w:bCs/>
                <w:sz w:val="24"/>
                <w:szCs w:val="24"/>
                <w:vertAlign w:val="subscript"/>
              </w:rPr>
              <w:t>3</w:t>
            </w:r>
            <w:r>
              <w:rPr>
                <w:rFonts w:ascii="Times New Roman" w:hAnsi="Times New Roman" w:cs="Times New Roman"/>
                <w:bCs/>
                <w:sz w:val="24"/>
                <w:szCs w:val="24"/>
              </w:rPr>
              <w:t>-SCR</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14:paraId="1851AD6C">
            <w:pPr>
              <w:spacing w:before="60" w:after="60"/>
              <w:jc w:val="center"/>
              <w:rPr>
                <w:rFonts w:ascii="Times New Roman" w:hAnsi="Times New Roman" w:cs="Times New Roman"/>
                <w:bCs/>
                <w:sz w:val="24"/>
                <w:szCs w:val="24"/>
              </w:rPr>
            </w:pPr>
            <w:r>
              <w:rPr>
                <w:rFonts w:ascii="Times New Roman" w:hAnsi="Times New Roman" w:cs="Times New Roman"/>
                <w:bCs/>
                <w:sz w:val="24"/>
                <w:szCs w:val="24"/>
              </w:rPr>
              <w:t>Fuel</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1076D57D">
            <w:pPr>
              <w:spacing w:before="60" w:after="60"/>
              <w:jc w:val="center"/>
              <w:rPr>
                <w:rFonts w:ascii="Times New Roman" w:hAnsi="Times New Roman" w:cs="Times New Roman"/>
                <w:bCs/>
                <w:sz w:val="24"/>
                <w:szCs w:val="24"/>
              </w:rPr>
            </w:pPr>
            <w:r>
              <w:rPr>
                <w:rFonts w:ascii="Times New Roman" w:hAnsi="Times New Roman" w:cs="Times New Roman"/>
                <w:bCs/>
                <w:sz w:val="24"/>
                <w:szCs w:val="24"/>
              </w:rPr>
              <w:t>SCI</w:t>
            </w:r>
          </w:p>
        </w:tc>
        <w:tc>
          <w:tcPr>
            <w:tcW w:w="841" w:type="dxa"/>
            <w:tcBorders>
              <w:top w:val="single" w:color="auto" w:sz="4" w:space="0"/>
              <w:left w:val="single" w:color="auto" w:sz="4" w:space="0"/>
              <w:bottom w:val="single" w:color="auto" w:sz="4" w:space="0"/>
              <w:right w:val="single" w:color="auto" w:sz="4" w:space="0"/>
            </w:tcBorders>
            <w:shd w:val="clear" w:color="000000" w:fill="FFFFFF"/>
            <w:vAlign w:val="center"/>
          </w:tcPr>
          <w:p w14:paraId="39E8DA4D">
            <w:pPr>
              <w:spacing w:before="60" w:after="60"/>
              <w:jc w:val="center"/>
              <w:rPr>
                <w:rFonts w:ascii="Times New Roman" w:hAnsi="Times New Roman" w:cs="Times New Roman"/>
                <w:bCs/>
                <w:sz w:val="24"/>
                <w:szCs w:val="24"/>
              </w:rPr>
            </w:pPr>
            <w:r>
              <w:rPr>
                <w:rFonts w:ascii="Times New Roman" w:hAnsi="Times New Roman" w:cs="Times New Roman"/>
                <w:bCs/>
                <w:sz w:val="24"/>
                <w:szCs w:val="24"/>
              </w:rPr>
              <w:t>导师第一</w:t>
            </w:r>
          </w:p>
        </w:tc>
      </w:tr>
      <w:tr w14:paraId="4638D016">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shd w:val="clear" w:color="000000" w:fill="FFFFFF"/>
            <w:vAlign w:val="center"/>
          </w:tcPr>
          <w:p w14:paraId="18B2DBE9">
            <w:pPr>
              <w:spacing w:before="60" w:after="60"/>
              <w:jc w:val="center"/>
              <w:rPr>
                <w:rFonts w:ascii="Times New Roman" w:hAnsi="Times New Roman" w:cs="Times New Roman"/>
                <w:bCs/>
                <w:sz w:val="24"/>
                <w:szCs w:val="24"/>
              </w:rPr>
            </w:pPr>
            <w:r>
              <w:rPr>
                <w:rFonts w:ascii="Times New Roman" w:hAnsi="Times New Roman" w:cs="Times New Roman"/>
                <w:bCs/>
                <w:sz w:val="24"/>
                <w:szCs w:val="24"/>
              </w:rPr>
              <w:t>13</w:t>
            </w:r>
          </w:p>
        </w:tc>
        <w:tc>
          <w:tcPr>
            <w:tcW w:w="1455" w:type="dxa"/>
            <w:tcBorders>
              <w:top w:val="single" w:color="auto" w:sz="4" w:space="0"/>
              <w:left w:val="single" w:color="auto" w:sz="4" w:space="0"/>
              <w:bottom w:val="single" w:color="auto" w:sz="4" w:space="0"/>
              <w:right w:val="single" w:color="auto" w:sz="4" w:space="0"/>
            </w:tcBorders>
            <w:shd w:val="clear" w:color="000000" w:fill="FFFFFF"/>
            <w:vAlign w:val="center"/>
          </w:tcPr>
          <w:p w14:paraId="20AB2F38">
            <w:pPr>
              <w:spacing w:before="60" w:after="60"/>
              <w:jc w:val="center"/>
              <w:rPr>
                <w:rFonts w:ascii="Times New Roman" w:hAnsi="Times New Roman" w:cs="Times New Roman"/>
                <w:bCs/>
                <w:sz w:val="24"/>
                <w:szCs w:val="24"/>
              </w:rPr>
            </w:pPr>
            <w:r>
              <w:rPr>
                <w:rFonts w:ascii="Times New Roman" w:hAnsi="Times New Roman" w:cs="Times New Roman"/>
                <w:bCs/>
                <w:sz w:val="24"/>
                <w:szCs w:val="24"/>
              </w:rPr>
              <w:t>Wenshuo Zhang</w:t>
            </w:r>
          </w:p>
        </w:tc>
        <w:tc>
          <w:tcPr>
            <w:tcW w:w="3827" w:type="dxa"/>
            <w:tcBorders>
              <w:top w:val="single" w:color="auto" w:sz="4" w:space="0"/>
              <w:left w:val="single" w:color="auto" w:sz="4" w:space="0"/>
              <w:bottom w:val="single" w:color="auto" w:sz="4" w:space="0"/>
              <w:right w:val="single" w:color="auto" w:sz="4" w:space="0"/>
            </w:tcBorders>
            <w:shd w:val="clear" w:color="000000" w:fill="FFFFFF"/>
            <w:vAlign w:val="center"/>
          </w:tcPr>
          <w:p w14:paraId="623F4C50">
            <w:pPr>
              <w:spacing w:before="40" w:after="40"/>
              <w:jc w:val="center"/>
              <w:rPr>
                <w:rFonts w:ascii="Times New Roman" w:hAnsi="Times New Roman" w:cs="Times New Roman"/>
                <w:bCs/>
                <w:sz w:val="24"/>
                <w:szCs w:val="24"/>
              </w:rPr>
            </w:pPr>
            <w:bookmarkStart w:id="40" w:name="OLE_LINK64"/>
            <w:bookmarkStart w:id="41" w:name="OLE_LINK90"/>
            <w:r>
              <w:rPr>
                <w:rFonts w:ascii="Times New Roman" w:hAnsi="Times New Roman" w:cs="Times New Roman"/>
                <w:bCs/>
                <w:sz w:val="24"/>
                <w:szCs w:val="24"/>
              </w:rPr>
              <w:t>Dynamic borate ester bond rein</w:t>
            </w:r>
            <w:bookmarkEnd w:id="40"/>
            <w:r>
              <w:rPr>
                <w:rFonts w:ascii="Times New Roman" w:hAnsi="Times New Roman" w:cs="Times New Roman"/>
                <w:bCs/>
                <w:sz w:val="24"/>
                <w:szCs w:val="24"/>
              </w:rPr>
              <w:t>forced hydroxyethyl cellulose/corn starch crosslinked film for simple recycling and regeneration</w:t>
            </w:r>
            <w:bookmarkEnd w:id="41"/>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14:paraId="315F7227">
            <w:pPr>
              <w:spacing w:before="60" w:after="60"/>
              <w:jc w:val="center"/>
              <w:rPr>
                <w:rFonts w:ascii="Times New Roman" w:hAnsi="Times New Roman" w:cs="Times New Roman"/>
                <w:bCs/>
                <w:sz w:val="24"/>
                <w:szCs w:val="24"/>
              </w:rPr>
            </w:pPr>
            <w:r>
              <w:rPr>
                <w:rFonts w:ascii="Times New Roman" w:hAnsi="Times New Roman" w:cs="Times New Roman"/>
                <w:bCs/>
                <w:sz w:val="24"/>
                <w:szCs w:val="24"/>
              </w:rPr>
              <w:t>International Journal of Biological Macromolecules</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35AB1AE2">
            <w:pPr>
              <w:spacing w:before="60" w:after="60"/>
              <w:jc w:val="center"/>
              <w:rPr>
                <w:rFonts w:ascii="Times New Roman" w:hAnsi="Times New Roman" w:cs="Times New Roman"/>
                <w:bCs/>
                <w:sz w:val="24"/>
                <w:szCs w:val="24"/>
              </w:rPr>
            </w:pPr>
            <w:r>
              <w:rPr>
                <w:rFonts w:ascii="Times New Roman" w:hAnsi="Times New Roman" w:cs="Times New Roman"/>
                <w:bCs/>
                <w:sz w:val="24"/>
                <w:szCs w:val="24"/>
              </w:rPr>
              <w:t>SCI</w:t>
            </w:r>
          </w:p>
        </w:tc>
        <w:tc>
          <w:tcPr>
            <w:tcW w:w="841" w:type="dxa"/>
            <w:tcBorders>
              <w:top w:val="single" w:color="auto" w:sz="4" w:space="0"/>
              <w:left w:val="single" w:color="auto" w:sz="4" w:space="0"/>
              <w:bottom w:val="single" w:color="auto" w:sz="4" w:space="0"/>
              <w:right w:val="single" w:color="auto" w:sz="4" w:space="0"/>
            </w:tcBorders>
            <w:shd w:val="clear" w:color="000000" w:fill="FFFFFF"/>
            <w:vAlign w:val="center"/>
          </w:tcPr>
          <w:p w14:paraId="00332C58">
            <w:pPr>
              <w:spacing w:before="60" w:after="60"/>
              <w:jc w:val="center"/>
              <w:rPr>
                <w:rFonts w:ascii="Times New Roman" w:hAnsi="Times New Roman" w:cs="Times New Roman"/>
                <w:bCs/>
                <w:sz w:val="24"/>
                <w:szCs w:val="24"/>
              </w:rPr>
            </w:pPr>
            <w:r>
              <w:rPr>
                <w:rFonts w:ascii="Times New Roman" w:hAnsi="Times New Roman" w:cs="Times New Roman"/>
                <w:bCs/>
                <w:sz w:val="24"/>
                <w:szCs w:val="24"/>
              </w:rPr>
              <w:t>第一作者</w:t>
            </w:r>
          </w:p>
        </w:tc>
      </w:tr>
      <w:tr w14:paraId="55B3648F">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shd w:val="clear" w:color="000000" w:fill="FFFFFF"/>
            <w:vAlign w:val="center"/>
          </w:tcPr>
          <w:p w14:paraId="0C93A49A">
            <w:pPr>
              <w:spacing w:before="60" w:after="60"/>
              <w:jc w:val="center"/>
              <w:rPr>
                <w:rFonts w:ascii="Times New Roman" w:hAnsi="Times New Roman" w:cs="Times New Roman"/>
                <w:bCs/>
                <w:sz w:val="24"/>
                <w:szCs w:val="24"/>
              </w:rPr>
            </w:pPr>
            <w:r>
              <w:rPr>
                <w:rFonts w:ascii="Times New Roman" w:hAnsi="Times New Roman" w:cs="Times New Roman"/>
                <w:bCs/>
                <w:sz w:val="24"/>
                <w:szCs w:val="24"/>
              </w:rPr>
              <w:t>14</w:t>
            </w:r>
          </w:p>
        </w:tc>
        <w:tc>
          <w:tcPr>
            <w:tcW w:w="1455" w:type="dxa"/>
            <w:tcBorders>
              <w:top w:val="single" w:color="auto" w:sz="4" w:space="0"/>
              <w:left w:val="single" w:color="auto" w:sz="4" w:space="0"/>
              <w:bottom w:val="single" w:color="auto" w:sz="4" w:space="0"/>
              <w:right w:val="single" w:color="auto" w:sz="4" w:space="0"/>
            </w:tcBorders>
            <w:shd w:val="clear" w:color="000000" w:fill="FFFFFF"/>
            <w:vAlign w:val="center"/>
          </w:tcPr>
          <w:p w14:paraId="171E6A2F">
            <w:pPr>
              <w:spacing w:before="60" w:after="60"/>
              <w:jc w:val="center"/>
              <w:rPr>
                <w:rFonts w:ascii="Times New Roman" w:hAnsi="Times New Roman" w:cs="Times New Roman"/>
                <w:bCs/>
                <w:sz w:val="24"/>
                <w:szCs w:val="24"/>
              </w:rPr>
            </w:pPr>
            <w:r>
              <w:rPr>
                <w:rFonts w:ascii="Times New Roman" w:hAnsi="Times New Roman" w:cs="Times New Roman"/>
                <w:bCs/>
                <w:sz w:val="24"/>
                <w:szCs w:val="24"/>
              </w:rPr>
              <w:t>Haotian Li</w:t>
            </w:r>
          </w:p>
        </w:tc>
        <w:tc>
          <w:tcPr>
            <w:tcW w:w="3827" w:type="dxa"/>
            <w:tcBorders>
              <w:top w:val="single" w:color="auto" w:sz="4" w:space="0"/>
              <w:left w:val="single" w:color="auto" w:sz="4" w:space="0"/>
              <w:bottom w:val="single" w:color="auto" w:sz="4" w:space="0"/>
              <w:right w:val="single" w:color="auto" w:sz="4" w:space="0"/>
            </w:tcBorders>
            <w:shd w:val="clear" w:color="000000" w:fill="FFFFFF"/>
            <w:vAlign w:val="center"/>
          </w:tcPr>
          <w:p w14:paraId="04DC566F">
            <w:pPr>
              <w:spacing w:before="40" w:after="40"/>
              <w:jc w:val="center"/>
              <w:rPr>
                <w:rFonts w:ascii="Times New Roman" w:hAnsi="Times New Roman" w:cs="Times New Roman"/>
                <w:bCs/>
                <w:sz w:val="24"/>
                <w:szCs w:val="24"/>
              </w:rPr>
            </w:pPr>
            <w:bookmarkStart w:id="42" w:name="OLE_LINK63"/>
            <w:bookmarkStart w:id="43" w:name="OLE_LINK92"/>
            <w:r>
              <w:rPr>
                <w:rFonts w:ascii="Times New Roman" w:hAnsi="Times New Roman" w:cs="Times New Roman"/>
                <w:bCs/>
                <w:sz w:val="24"/>
                <w:szCs w:val="24"/>
              </w:rPr>
              <w:t>Microenvironment Modulat</w:t>
            </w:r>
            <w:bookmarkEnd w:id="42"/>
            <w:r>
              <w:rPr>
                <w:rFonts w:ascii="Times New Roman" w:hAnsi="Times New Roman" w:cs="Times New Roman"/>
                <w:bCs/>
                <w:sz w:val="24"/>
                <w:szCs w:val="24"/>
              </w:rPr>
              <w:t>ion of Zr Sites in Covalent Organic Frameworks for Low-Pressure Preparation of UHMWPE</w:t>
            </w:r>
            <w:bookmarkEnd w:id="43"/>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14:paraId="13EC8D22">
            <w:pPr>
              <w:spacing w:before="60" w:after="60"/>
              <w:jc w:val="center"/>
              <w:rPr>
                <w:rFonts w:ascii="Times New Roman" w:hAnsi="Times New Roman" w:cs="Times New Roman"/>
                <w:bCs/>
                <w:sz w:val="24"/>
                <w:szCs w:val="24"/>
              </w:rPr>
            </w:pPr>
            <w:r>
              <w:rPr>
                <w:rFonts w:ascii="Times New Roman" w:hAnsi="Times New Roman" w:cs="Times New Roman"/>
                <w:bCs/>
                <w:sz w:val="24"/>
                <w:szCs w:val="24"/>
              </w:rPr>
              <w:t>Journal of Materials Chemistry A</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74EF1CA7">
            <w:pPr>
              <w:spacing w:before="60" w:after="60"/>
              <w:jc w:val="center"/>
              <w:rPr>
                <w:rFonts w:ascii="Times New Roman" w:hAnsi="Times New Roman" w:cs="Times New Roman"/>
                <w:bCs/>
                <w:sz w:val="24"/>
                <w:szCs w:val="24"/>
              </w:rPr>
            </w:pPr>
            <w:r>
              <w:rPr>
                <w:rFonts w:ascii="Times New Roman" w:hAnsi="Times New Roman" w:cs="Times New Roman"/>
                <w:bCs/>
                <w:sz w:val="24"/>
                <w:szCs w:val="24"/>
              </w:rPr>
              <w:t>SCI</w:t>
            </w:r>
          </w:p>
        </w:tc>
        <w:tc>
          <w:tcPr>
            <w:tcW w:w="841" w:type="dxa"/>
            <w:tcBorders>
              <w:top w:val="single" w:color="auto" w:sz="4" w:space="0"/>
              <w:left w:val="single" w:color="auto" w:sz="4" w:space="0"/>
              <w:bottom w:val="single" w:color="auto" w:sz="4" w:space="0"/>
              <w:right w:val="single" w:color="auto" w:sz="4" w:space="0"/>
            </w:tcBorders>
            <w:shd w:val="clear" w:color="000000" w:fill="FFFFFF"/>
            <w:vAlign w:val="center"/>
          </w:tcPr>
          <w:p w14:paraId="142B2191">
            <w:pPr>
              <w:spacing w:before="60" w:after="60"/>
              <w:jc w:val="center"/>
              <w:rPr>
                <w:rFonts w:ascii="Times New Roman" w:hAnsi="Times New Roman" w:cs="Times New Roman"/>
                <w:bCs/>
                <w:sz w:val="24"/>
                <w:szCs w:val="24"/>
              </w:rPr>
            </w:pPr>
            <w:r>
              <w:rPr>
                <w:rFonts w:ascii="Times New Roman" w:hAnsi="Times New Roman" w:cs="Times New Roman"/>
                <w:bCs/>
                <w:sz w:val="24"/>
                <w:szCs w:val="24"/>
              </w:rPr>
              <w:t>第一作者</w:t>
            </w:r>
          </w:p>
        </w:tc>
      </w:tr>
      <w:tr w14:paraId="44D58F5F">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shd w:val="clear" w:color="000000" w:fill="FFFFFF"/>
            <w:vAlign w:val="center"/>
          </w:tcPr>
          <w:p w14:paraId="5E259438">
            <w:pPr>
              <w:spacing w:before="60" w:after="60"/>
              <w:jc w:val="center"/>
              <w:rPr>
                <w:rFonts w:ascii="Times New Roman" w:hAnsi="Times New Roman" w:cs="Times New Roman"/>
                <w:bCs/>
                <w:sz w:val="24"/>
                <w:szCs w:val="24"/>
              </w:rPr>
            </w:pPr>
            <w:r>
              <w:rPr>
                <w:rFonts w:ascii="Times New Roman" w:hAnsi="Times New Roman" w:cs="Times New Roman"/>
                <w:bCs/>
                <w:sz w:val="24"/>
                <w:szCs w:val="24"/>
              </w:rPr>
              <w:t>15</w:t>
            </w:r>
          </w:p>
        </w:tc>
        <w:tc>
          <w:tcPr>
            <w:tcW w:w="1455" w:type="dxa"/>
            <w:tcBorders>
              <w:top w:val="single" w:color="auto" w:sz="4" w:space="0"/>
              <w:left w:val="single" w:color="auto" w:sz="4" w:space="0"/>
              <w:bottom w:val="single" w:color="auto" w:sz="4" w:space="0"/>
              <w:right w:val="single" w:color="auto" w:sz="4" w:space="0"/>
            </w:tcBorders>
            <w:shd w:val="clear" w:color="000000" w:fill="FFFFFF"/>
            <w:vAlign w:val="center"/>
          </w:tcPr>
          <w:p w14:paraId="62B4131D">
            <w:pPr>
              <w:spacing w:before="60" w:after="60"/>
              <w:jc w:val="center"/>
              <w:rPr>
                <w:rFonts w:ascii="Times New Roman" w:hAnsi="Times New Roman" w:cs="Times New Roman"/>
                <w:bCs/>
                <w:sz w:val="24"/>
                <w:szCs w:val="24"/>
              </w:rPr>
            </w:pPr>
            <w:r>
              <w:rPr>
                <w:rFonts w:ascii="Times New Roman" w:hAnsi="Times New Roman" w:cs="Times New Roman"/>
                <w:bCs/>
                <w:sz w:val="24"/>
                <w:szCs w:val="24"/>
              </w:rPr>
              <w:t>Yachen Wang</w:t>
            </w:r>
          </w:p>
        </w:tc>
        <w:tc>
          <w:tcPr>
            <w:tcW w:w="3827" w:type="dxa"/>
            <w:tcBorders>
              <w:top w:val="single" w:color="auto" w:sz="4" w:space="0"/>
              <w:left w:val="single" w:color="auto" w:sz="4" w:space="0"/>
              <w:bottom w:val="single" w:color="auto" w:sz="4" w:space="0"/>
              <w:right w:val="single" w:color="auto" w:sz="4" w:space="0"/>
            </w:tcBorders>
            <w:shd w:val="clear" w:color="000000" w:fill="FFFFFF"/>
            <w:vAlign w:val="center"/>
          </w:tcPr>
          <w:p w14:paraId="314E3985">
            <w:pPr>
              <w:spacing w:before="40" w:after="40"/>
              <w:jc w:val="center"/>
              <w:rPr>
                <w:rFonts w:ascii="Times New Roman" w:hAnsi="Times New Roman" w:cs="Times New Roman"/>
                <w:bCs/>
                <w:sz w:val="24"/>
                <w:szCs w:val="24"/>
              </w:rPr>
            </w:pPr>
            <w:bookmarkStart w:id="44" w:name="OLE_LINK62"/>
            <w:bookmarkStart w:id="45" w:name="OLE_LINK93"/>
            <w:r>
              <w:rPr>
                <w:rFonts w:ascii="Times New Roman" w:hAnsi="Times New Roman" w:cs="Times New Roman"/>
                <w:bCs/>
                <w:sz w:val="24"/>
                <w:szCs w:val="24"/>
              </w:rPr>
              <w:t>Synthesis of the polyet</w:t>
            </w:r>
            <w:bookmarkEnd w:id="44"/>
            <w:r>
              <w:rPr>
                <w:rFonts w:ascii="Times New Roman" w:hAnsi="Times New Roman" w:cs="Times New Roman"/>
                <w:bCs/>
                <w:sz w:val="24"/>
                <w:szCs w:val="24"/>
              </w:rPr>
              <w:t>hylene polyamine-based flexible covalent organic frameworks and their application for capturing and fluorescence sensing iodine</w:t>
            </w:r>
            <w:bookmarkEnd w:id="45"/>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14:paraId="21017211">
            <w:pPr>
              <w:spacing w:before="60" w:after="60"/>
              <w:jc w:val="center"/>
              <w:rPr>
                <w:rFonts w:ascii="Times New Roman" w:hAnsi="Times New Roman" w:cs="Times New Roman"/>
                <w:bCs/>
                <w:sz w:val="24"/>
                <w:szCs w:val="24"/>
              </w:rPr>
            </w:pPr>
            <w:r>
              <w:rPr>
                <w:rFonts w:ascii="Times New Roman" w:hAnsi="Times New Roman" w:cs="Times New Roman"/>
                <w:bCs/>
                <w:sz w:val="24"/>
                <w:szCs w:val="24"/>
              </w:rPr>
              <w:t>Reactive and Functional Polymers</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4F81CC58">
            <w:pPr>
              <w:spacing w:before="60" w:after="60"/>
              <w:jc w:val="center"/>
              <w:rPr>
                <w:rFonts w:ascii="Times New Roman" w:hAnsi="Times New Roman" w:cs="Times New Roman"/>
                <w:bCs/>
                <w:sz w:val="24"/>
                <w:szCs w:val="24"/>
              </w:rPr>
            </w:pPr>
            <w:r>
              <w:rPr>
                <w:rFonts w:ascii="Times New Roman" w:hAnsi="Times New Roman" w:cs="Times New Roman"/>
                <w:bCs/>
                <w:sz w:val="24"/>
                <w:szCs w:val="24"/>
              </w:rPr>
              <w:t>SCI</w:t>
            </w:r>
          </w:p>
        </w:tc>
        <w:tc>
          <w:tcPr>
            <w:tcW w:w="841" w:type="dxa"/>
            <w:tcBorders>
              <w:top w:val="single" w:color="auto" w:sz="4" w:space="0"/>
              <w:left w:val="single" w:color="auto" w:sz="4" w:space="0"/>
              <w:bottom w:val="single" w:color="auto" w:sz="4" w:space="0"/>
              <w:right w:val="single" w:color="auto" w:sz="4" w:space="0"/>
            </w:tcBorders>
            <w:shd w:val="clear" w:color="000000" w:fill="FFFFFF"/>
            <w:vAlign w:val="center"/>
          </w:tcPr>
          <w:p w14:paraId="41892176">
            <w:pPr>
              <w:spacing w:before="60" w:after="60"/>
              <w:jc w:val="center"/>
              <w:rPr>
                <w:rFonts w:ascii="Times New Roman" w:hAnsi="Times New Roman" w:cs="Times New Roman"/>
                <w:bCs/>
                <w:sz w:val="24"/>
                <w:szCs w:val="24"/>
              </w:rPr>
            </w:pPr>
            <w:r>
              <w:rPr>
                <w:rFonts w:ascii="Times New Roman" w:hAnsi="Times New Roman" w:cs="Times New Roman"/>
                <w:bCs/>
                <w:sz w:val="24"/>
                <w:szCs w:val="24"/>
              </w:rPr>
              <w:t>导师第一</w:t>
            </w:r>
          </w:p>
        </w:tc>
      </w:tr>
      <w:tr w14:paraId="0E1D2356">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shd w:val="clear" w:color="000000" w:fill="FFFFFF"/>
            <w:vAlign w:val="center"/>
          </w:tcPr>
          <w:p w14:paraId="4FEA11BE">
            <w:pPr>
              <w:spacing w:before="60" w:after="60"/>
              <w:jc w:val="center"/>
              <w:rPr>
                <w:rFonts w:ascii="Times New Roman" w:hAnsi="Times New Roman" w:cs="Times New Roman"/>
                <w:bCs/>
                <w:sz w:val="24"/>
                <w:szCs w:val="24"/>
              </w:rPr>
            </w:pPr>
            <w:r>
              <w:rPr>
                <w:rFonts w:ascii="Times New Roman" w:hAnsi="Times New Roman" w:cs="Times New Roman"/>
                <w:bCs/>
                <w:sz w:val="24"/>
                <w:szCs w:val="24"/>
              </w:rPr>
              <w:t>16</w:t>
            </w:r>
          </w:p>
        </w:tc>
        <w:tc>
          <w:tcPr>
            <w:tcW w:w="1455" w:type="dxa"/>
            <w:tcBorders>
              <w:top w:val="single" w:color="auto" w:sz="4" w:space="0"/>
              <w:left w:val="single" w:color="auto" w:sz="4" w:space="0"/>
              <w:bottom w:val="single" w:color="auto" w:sz="4" w:space="0"/>
              <w:right w:val="single" w:color="auto" w:sz="4" w:space="0"/>
            </w:tcBorders>
            <w:shd w:val="clear" w:color="000000" w:fill="FFFFFF"/>
            <w:vAlign w:val="center"/>
          </w:tcPr>
          <w:p w14:paraId="61B784E2">
            <w:pPr>
              <w:spacing w:before="60" w:after="60"/>
              <w:jc w:val="center"/>
              <w:rPr>
                <w:rFonts w:ascii="Times New Roman" w:hAnsi="Times New Roman" w:cs="Times New Roman"/>
                <w:bCs/>
                <w:sz w:val="24"/>
                <w:szCs w:val="24"/>
              </w:rPr>
            </w:pPr>
            <w:r>
              <w:rPr>
                <w:rFonts w:ascii="Times New Roman" w:hAnsi="Times New Roman" w:cs="Times New Roman"/>
                <w:bCs/>
                <w:sz w:val="24"/>
                <w:szCs w:val="24"/>
              </w:rPr>
              <w:t>Beibei Yin</w:t>
            </w:r>
          </w:p>
        </w:tc>
        <w:tc>
          <w:tcPr>
            <w:tcW w:w="3827" w:type="dxa"/>
            <w:tcBorders>
              <w:top w:val="single" w:color="auto" w:sz="4" w:space="0"/>
              <w:left w:val="single" w:color="auto" w:sz="4" w:space="0"/>
              <w:bottom w:val="single" w:color="auto" w:sz="4" w:space="0"/>
              <w:right w:val="single" w:color="auto" w:sz="4" w:space="0"/>
            </w:tcBorders>
            <w:shd w:val="clear" w:color="000000" w:fill="FFFFFF"/>
            <w:vAlign w:val="center"/>
          </w:tcPr>
          <w:p w14:paraId="5871AA4A">
            <w:pPr>
              <w:spacing w:before="40" w:after="40"/>
              <w:jc w:val="center"/>
              <w:rPr>
                <w:rFonts w:ascii="Times New Roman" w:hAnsi="Times New Roman" w:cs="Times New Roman"/>
                <w:bCs/>
                <w:sz w:val="24"/>
                <w:szCs w:val="24"/>
              </w:rPr>
            </w:pPr>
            <w:bookmarkStart w:id="46" w:name="OLE_LINK61"/>
            <w:bookmarkStart w:id="47" w:name="OLE_LINK94"/>
            <w:r>
              <w:rPr>
                <w:rFonts w:ascii="Times New Roman" w:hAnsi="Times New Roman" w:cs="Times New Roman"/>
                <w:bCs/>
                <w:sz w:val="24"/>
                <w:szCs w:val="24"/>
              </w:rPr>
              <w:t xml:space="preserve">Two multi-functional </w:t>
            </w:r>
            <w:bookmarkEnd w:id="46"/>
            <w:r>
              <w:rPr>
                <w:rFonts w:ascii="Times New Roman" w:hAnsi="Times New Roman" w:cs="Times New Roman"/>
                <w:bCs/>
                <w:sz w:val="24"/>
                <w:szCs w:val="24"/>
              </w:rPr>
              <w:t>luminescent complexes for selective and sensitive detection of metal ions and antibiotics</w:t>
            </w:r>
            <w:bookmarkEnd w:id="47"/>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14:paraId="1B9ED112">
            <w:pPr>
              <w:spacing w:before="60" w:after="60"/>
              <w:jc w:val="center"/>
              <w:rPr>
                <w:rFonts w:ascii="Times New Roman" w:hAnsi="Times New Roman" w:cs="Times New Roman"/>
                <w:bCs/>
                <w:sz w:val="24"/>
                <w:szCs w:val="24"/>
              </w:rPr>
            </w:pPr>
            <w:r>
              <w:rPr>
                <w:rFonts w:ascii="Times New Roman" w:hAnsi="Times New Roman" w:cs="Times New Roman"/>
                <w:bCs/>
                <w:sz w:val="24"/>
                <w:szCs w:val="24"/>
              </w:rPr>
              <w:t>Inorganic Chemistry Communications</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36C76081">
            <w:pPr>
              <w:spacing w:before="60" w:after="60"/>
              <w:jc w:val="center"/>
              <w:rPr>
                <w:rFonts w:ascii="Times New Roman" w:hAnsi="Times New Roman" w:cs="Times New Roman"/>
                <w:bCs/>
                <w:sz w:val="24"/>
                <w:szCs w:val="24"/>
              </w:rPr>
            </w:pPr>
            <w:r>
              <w:rPr>
                <w:rFonts w:ascii="Times New Roman" w:hAnsi="Times New Roman" w:cs="Times New Roman"/>
                <w:bCs/>
                <w:sz w:val="24"/>
                <w:szCs w:val="24"/>
              </w:rPr>
              <w:t>SCI</w:t>
            </w:r>
          </w:p>
        </w:tc>
        <w:tc>
          <w:tcPr>
            <w:tcW w:w="841" w:type="dxa"/>
            <w:tcBorders>
              <w:top w:val="single" w:color="auto" w:sz="4" w:space="0"/>
              <w:left w:val="single" w:color="auto" w:sz="4" w:space="0"/>
              <w:bottom w:val="single" w:color="auto" w:sz="4" w:space="0"/>
              <w:right w:val="single" w:color="auto" w:sz="4" w:space="0"/>
            </w:tcBorders>
            <w:shd w:val="clear" w:color="000000" w:fill="FFFFFF"/>
            <w:vAlign w:val="center"/>
          </w:tcPr>
          <w:p w14:paraId="19CDFAD9">
            <w:pPr>
              <w:spacing w:before="60" w:after="60"/>
              <w:jc w:val="center"/>
              <w:rPr>
                <w:rFonts w:ascii="Times New Roman" w:hAnsi="Times New Roman" w:cs="Times New Roman"/>
                <w:bCs/>
                <w:sz w:val="24"/>
                <w:szCs w:val="24"/>
              </w:rPr>
            </w:pPr>
            <w:r>
              <w:rPr>
                <w:rFonts w:ascii="Times New Roman" w:hAnsi="Times New Roman" w:cs="Times New Roman"/>
                <w:bCs/>
                <w:sz w:val="24"/>
                <w:szCs w:val="24"/>
              </w:rPr>
              <w:t>第一作者</w:t>
            </w:r>
          </w:p>
        </w:tc>
      </w:tr>
      <w:tr w14:paraId="3C0CA39C">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shd w:val="clear" w:color="000000" w:fill="FFFFFF"/>
            <w:vAlign w:val="center"/>
          </w:tcPr>
          <w:p w14:paraId="0EE15F2E">
            <w:pPr>
              <w:spacing w:before="60" w:after="60"/>
              <w:jc w:val="center"/>
              <w:rPr>
                <w:rFonts w:ascii="Times New Roman" w:hAnsi="Times New Roman" w:cs="Times New Roman"/>
                <w:bCs/>
                <w:sz w:val="24"/>
                <w:szCs w:val="24"/>
              </w:rPr>
            </w:pPr>
            <w:r>
              <w:rPr>
                <w:rFonts w:ascii="Times New Roman" w:hAnsi="Times New Roman" w:cs="Times New Roman"/>
                <w:bCs/>
                <w:sz w:val="24"/>
                <w:szCs w:val="24"/>
              </w:rPr>
              <w:t>17</w:t>
            </w:r>
          </w:p>
        </w:tc>
        <w:tc>
          <w:tcPr>
            <w:tcW w:w="1455" w:type="dxa"/>
            <w:tcBorders>
              <w:top w:val="single" w:color="auto" w:sz="4" w:space="0"/>
              <w:left w:val="single" w:color="auto" w:sz="4" w:space="0"/>
              <w:bottom w:val="single" w:color="auto" w:sz="4" w:space="0"/>
              <w:right w:val="single" w:color="auto" w:sz="4" w:space="0"/>
            </w:tcBorders>
            <w:shd w:val="clear" w:color="000000" w:fill="FFFFFF"/>
            <w:vAlign w:val="center"/>
          </w:tcPr>
          <w:p w14:paraId="770D1F61">
            <w:pPr>
              <w:spacing w:before="60" w:after="60"/>
              <w:jc w:val="center"/>
              <w:rPr>
                <w:rFonts w:ascii="Times New Roman" w:hAnsi="Times New Roman" w:cs="Times New Roman"/>
                <w:bCs/>
                <w:sz w:val="24"/>
                <w:szCs w:val="24"/>
              </w:rPr>
            </w:pPr>
            <w:r>
              <w:rPr>
                <w:rFonts w:ascii="Times New Roman" w:hAnsi="Times New Roman" w:cs="Times New Roman"/>
                <w:bCs/>
                <w:sz w:val="24"/>
                <w:szCs w:val="24"/>
              </w:rPr>
              <w:t>Xin Lu</w:t>
            </w:r>
          </w:p>
        </w:tc>
        <w:tc>
          <w:tcPr>
            <w:tcW w:w="3827" w:type="dxa"/>
            <w:tcBorders>
              <w:top w:val="single" w:color="auto" w:sz="4" w:space="0"/>
              <w:left w:val="single" w:color="auto" w:sz="4" w:space="0"/>
              <w:bottom w:val="single" w:color="auto" w:sz="4" w:space="0"/>
              <w:right w:val="single" w:color="auto" w:sz="4" w:space="0"/>
            </w:tcBorders>
            <w:shd w:val="clear" w:color="000000" w:fill="FFFFFF"/>
            <w:vAlign w:val="center"/>
          </w:tcPr>
          <w:p w14:paraId="4D79CADE">
            <w:pPr>
              <w:spacing w:before="60" w:after="80"/>
              <w:jc w:val="center"/>
              <w:rPr>
                <w:rFonts w:ascii="Times New Roman" w:hAnsi="Times New Roman" w:cs="Times New Roman"/>
                <w:bCs/>
                <w:sz w:val="24"/>
                <w:szCs w:val="24"/>
              </w:rPr>
            </w:pPr>
            <w:bookmarkStart w:id="48" w:name="OLE_LINK60"/>
            <w:bookmarkStart w:id="49" w:name="OLE_LINK95"/>
            <w:r>
              <w:rPr>
                <w:rFonts w:ascii="Times New Roman" w:hAnsi="Times New Roman" w:cs="Times New Roman"/>
                <w:bCs/>
                <w:sz w:val="24"/>
                <w:szCs w:val="24"/>
              </w:rPr>
              <w:t>Regulating Photoc</w:t>
            </w:r>
            <w:bookmarkEnd w:id="48"/>
            <w:r>
              <w:rPr>
                <w:rFonts w:ascii="Times New Roman" w:hAnsi="Times New Roman" w:cs="Times New Roman"/>
                <w:bCs/>
                <w:sz w:val="24"/>
                <w:szCs w:val="24"/>
              </w:rPr>
              <w:t>atalysis by External-Stimuli Manipulation of Microenvironment in Europium-Organic Frameworks</w:t>
            </w:r>
            <w:bookmarkEnd w:id="49"/>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14:paraId="54687F96">
            <w:pPr>
              <w:spacing w:before="60" w:after="60"/>
              <w:jc w:val="center"/>
              <w:rPr>
                <w:rFonts w:ascii="Times New Roman" w:hAnsi="Times New Roman" w:cs="Times New Roman"/>
                <w:bCs/>
                <w:sz w:val="24"/>
                <w:szCs w:val="24"/>
              </w:rPr>
            </w:pPr>
            <w:r>
              <w:rPr>
                <w:rFonts w:ascii="Times New Roman" w:hAnsi="Times New Roman" w:cs="Times New Roman"/>
                <w:bCs/>
                <w:sz w:val="24"/>
                <w:szCs w:val="24"/>
              </w:rPr>
              <w:t>Inorganic Chemistry Frontiers</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47F38EA2">
            <w:pPr>
              <w:spacing w:before="60" w:after="60"/>
              <w:jc w:val="center"/>
              <w:rPr>
                <w:rFonts w:ascii="Times New Roman" w:hAnsi="Times New Roman" w:cs="Times New Roman"/>
                <w:bCs/>
                <w:sz w:val="24"/>
                <w:szCs w:val="24"/>
              </w:rPr>
            </w:pPr>
            <w:r>
              <w:rPr>
                <w:rFonts w:ascii="Times New Roman" w:hAnsi="Times New Roman" w:cs="Times New Roman"/>
                <w:bCs/>
                <w:sz w:val="24"/>
                <w:szCs w:val="24"/>
              </w:rPr>
              <w:t>SCI</w:t>
            </w:r>
          </w:p>
        </w:tc>
        <w:tc>
          <w:tcPr>
            <w:tcW w:w="841" w:type="dxa"/>
            <w:tcBorders>
              <w:top w:val="single" w:color="auto" w:sz="4" w:space="0"/>
              <w:left w:val="single" w:color="auto" w:sz="4" w:space="0"/>
              <w:bottom w:val="single" w:color="auto" w:sz="4" w:space="0"/>
              <w:right w:val="single" w:color="auto" w:sz="4" w:space="0"/>
            </w:tcBorders>
            <w:shd w:val="clear" w:color="000000" w:fill="FFFFFF"/>
            <w:vAlign w:val="center"/>
          </w:tcPr>
          <w:p w14:paraId="65B3C154">
            <w:pPr>
              <w:spacing w:before="60" w:after="60"/>
              <w:jc w:val="center"/>
              <w:rPr>
                <w:rFonts w:ascii="Times New Roman" w:hAnsi="Times New Roman" w:cs="Times New Roman"/>
                <w:bCs/>
                <w:sz w:val="24"/>
                <w:szCs w:val="24"/>
              </w:rPr>
            </w:pPr>
            <w:r>
              <w:rPr>
                <w:rFonts w:ascii="Times New Roman" w:hAnsi="Times New Roman" w:cs="Times New Roman"/>
                <w:bCs/>
                <w:sz w:val="24"/>
                <w:szCs w:val="24"/>
              </w:rPr>
              <w:t>第一作者</w:t>
            </w:r>
          </w:p>
        </w:tc>
      </w:tr>
      <w:tr w14:paraId="3D3EE3FB">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shd w:val="clear" w:color="000000" w:fill="FFFFFF"/>
            <w:vAlign w:val="center"/>
          </w:tcPr>
          <w:p w14:paraId="4BED6752">
            <w:pPr>
              <w:spacing w:before="60" w:after="60"/>
              <w:jc w:val="center"/>
              <w:rPr>
                <w:rFonts w:ascii="Times New Roman" w:hAnsi="Times New Roman" w:cs="Times New Roman"/>
                <w:bCs/>
                <w:sz w:val="24"/>
                <w:szCs w:val="24"/>
              </w:rPr>
            </w:pPr>
            <w:r>
              <w:rPr>
                <w:rFonts w:ascii="Times New Roman" w:hAnsi="Times New Roman" w:cs="Times New Roman"/>
                <w:bCs/>
                <w:sz w:val="24"/>
                <w:szCs w:val="24"/>
              </w:rPr>
              <w:t>18</w:t>
            </w:r>
          </w:p>
        </w:tc>
        <w:tc>
          <w:tcPr>
            <w:tcW w:w="1455" w:type="dxa"/>
            <w:tcBorders>
              <w:top w:val="single" w:color="auto" w:sz="4" w:space="0"/>
              <w:left w:val="single" w:color="auto" w:sz="4" w:space="0"/>
              <w:bottom w:val="single" w:color="auto" w:sz="4" w:space="0"/>
              <w:right w:val="single" w:color="auto" w:sz="4" w:space="0"/>
            </w:tcBorders>
            <w:shd w:val="clear" w:color="000000" w:fill="FFFFFF"/>
            <w:vAlign w:val="center"/>
          </w:tcPr>
          <w:p w14:paraId="6DA191D9">
            <w:pPr>
              <w:spacing w:before="60" w:after="60"/>
              <w:jc w:val="center"/>
              <w:rPr>
                <w:rFonts w:ascii="Times New Roman" w:hAnsi="Times New Roman" w:cs="Times New Roman"/>
                <w:bCs/>
                <w:sz w:val="24"/>
                <w:szCs w:val="24"/>
              </w:rPr>
            </w:pPr>
            <w:r>
              <w:rPr>
                <w:rFonts w:ascii="Times New Roman" w:hAnsi="Times New Roman" w:cs="Times New Roman"/>
                <w:bCs/>
                <w:sz w:val="24"/>
                <w:szCs w:val="24"/>
              </w:rPr>
              <w:t>Yushu Chen</w:t>
            </w:r>
          </w:p>
        </w:tc>
        <w:tc>
          <w:tcPr>
            <w:tcW w:w="3827" w:type="dxa"/>
            <w:tcBorders>
              <w:top w:val="single" w:color="auto" w:sz="4" w:space="0"/>
              <w:left w:val="single" w:color="auto" w:sz="4" w:space="0"/>
              <w:bottom w:val="single" w:color="auto" w:sz="4" w:space="0"/>
              <w:right w:val="single" w:color="auto" w:sz="4" w:space="0"/>
            </w:tcBorders>
            <w:shd w:val="clear" w:color="000000" w:fill="FFFFFF"/>
            <w:vAlign w:val="center"/>
          </w:tcPr>
          <w:p w14:paraId="6A652299">
            <w:pPr>
              <w:spacing w:before="60" w:after="80"/>
              <w:jc w:val="center"/>
              <w:rPr>
                <w:rFonts w:ascii="Times New Roman" w:hAnsi="Times New Roman" w:cs="Times New Roman"/>
                <w:bCs/>
                <w:sz w:val="24"/>
                <w:szCs w:val="24"/>
              </w:rPr>
            </w:pPr>
            <w:bookmarkStart w:id="50" w:name="OLE_LINK59"/>
            <w:bookmarkStart w:id="51" w:name="OLE_LINK96"/>
            <w:r>
              <w:rPr>
                <w:rFonts w:ascii="Times New Roman" w:hAnsi="Times New Roman" w:cs="Times New Roman"/>
                <w:bCs/>
                <w:sz w:val="24"/>
                <w:szCs w:val="24"/>
              </w:rPr>
              <w:t>A novel method</w:t>
            </w:r>
            <w:bookmarkEnd w:id="50"/>
            <w:r>
              <w:rPr>
                <w:rFonts w:ascii="Times New Roman" w:hAnsi="Times New Roman" w:cs="Times New Roman"/>
                <w:bCs/>
                <w:sz w:val="24"/>
                <w:szCs w:val="24"/>
              </w:rPr>
              <w:t xml:space="preserve"> for interfacial </w:t>
            </w:r>
          </w:p>
          <w:p w14:paraId="44ED2FA8">
            <w:pPr>
              <w:spacing w:before="60" w:after="80"/>
              <w:jc w:val="center"/>
              <w:rPr>
                <w:rFonts w:ascii="Times New Roman" w:hAnsi="Times New Roman" w:cs="Times New Roman"/>
                <w:bCs/>
                <w:sz w:val="24"/>
                <w:szCs w:val="24"/>
              </w:rPr>
            </w:pPr>
            <w:r>
              <w:rPr>
                <w:rFonts w:ascii="Times New Roman" w:hAnsi="Times New Roman" w:cs="Times New Roman"/>
                <w:bCs/>
                <w:sz w:val="24"/>
                <w:szCs w:val="24"/>
              </w:rPr>
              <w:t>energy gap determination</w:t>
            </w:r>
            <w:bookmarkEnd w:id="51"/>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14:paraId="5A4A2555">
            <w:pPr>
              <w:spacing w:before="60" w:after="60"/>
              <w:jc w:val="center"/>
              <w:rPr>
                <w:rFonts w:ascii="Times New Roman" w:hAnsi="Times New Roman" w:cs="Times New Roman"/>
                <w:bCs/>
                <w:sz w:val="24"/>
                <w:szCs w:val="24"/>
              </w:rPr>
            </w:pPr>
            <w:r>
              <w:rPr>
                <w:rFonts w:ascii="Times New Roman" w:hAnsi="Times New Roman" w:cs="Times New Roman"/>
                <w:bCs/>
                <w:sz w:val="24"/>
                <w:szCs w:val="24"/>
              </w:rPr>
              <w:t>Scientific Reports</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69871DE5">
            <w:pPr>
              <w:spacing w:before="60" w:after="60"/>
              <w:jc w:val="center"/>
              <w:rPr>
                <w:rFonts w:ascii="Times New Roman" w:hAnsi="Times New Roman" w:cs="Times New Roman"/>
                <w:bCs/>
                <w:sz w:val="24"/>
                <w:szCs w:val="24"/>
              </w:rPr>
            </w:pPr>
            <w:r>
              <w:rPr>
                <w:rFonts w:ascii="Times New Roman" w:hAnsi="Times New Roman" w:cs="Times New Roman"/>
                <w:bCs/>
                <w:sz w:val="24"/>
                <w:szCs w:val="24"/>
              </w:rPr>
              <w:t>SCI</w:t>
            </w:r>
          </w:p>
        </w:tc>
        <w:tc>
          <w:tcPr>
            <w:tcW w:w="841" w:type="dxa"/>
            <w:tcBorders>
              <w:top w:val="single" w:color="auto" w:sz="4" w:space="0"/>
              <w:left w:val="single" w:color="auto" w:sz="4" w:space="0"/>
              <w:bottom w:val="single" w:color="auto" w:sz="4" w:space="0"/>
              <w:right w:val="single" w:color="auto" w:sz="4" w:space="0"/>
            </w:tcBorders>
            <w:shd w:val="clear" w:color="000000" w:fill="FFFFFF"/>
            <w:vAlign w:val="center"/>
          </w:tcPr>
          <w:p w14:paraId="7F92C93B">
            <w:pPr>
              <w:spacing w:before="60" w:after="60"/>
              <w:jc w:val="center"/>
              <w:rPr>
                <w:rFonts w:ascii="Times New Roman" w:hAnsi="Times New Roman" w:cs="Times New Roman"/>
                <w:bCs/>
                <w:sz w:val="24"/>
                <w:szCs w:val="24"/>
              </w:rPr>
            </w:pPr>
            <w:bookmarkStart w:id="52" w:name="OLE_LINK98"/>
            <w:r>
              <w:rPr>
                <w:rFonts w:ascii="Times New Roman" w:hAnsi="Times New Roman" w:cs="Times New Roman"/>
                <w:bCs/>
                <w:sz w:val="24"/>
                <w:szCs w:val="24"/>
              </w:rPr>
              <w:t>导师第一</w:t>
            </w:r>
            <w:bookmarkEnd w:id="52"/>
          </w:p>
        </w:tc>
      </w:tr>
      <w:tr w14:paraId="69C38665">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shd w:val="clear" w:color="000000" w:fill="FFFFFF"/>
            <w:vAlign w:val="center"/>
          </w:tcPr>
          <w:p w14:paraId="30BCDE4A">
            <w:pPr>
              <w:spacing w:before="60" w:after="60"/>
              <w:jc w:val="center"/>
              <w:rPr>
                <w:rFonts w:ascii="Times New Roman" w:hAnsi="Times New Roman" w:cs="Times New Roman"/>
                <w:bCs/>
                <w:sz w:val="24"/>
                <w:szCs w:val="24"/>
              </w:rPr>
            </w:pPr>
            <w:r>
              <w:rPr>
                <w:rFonts w:ascii="Times New Roman" w:hAnsi="Times New Roman" w:cs="Times New Roman"/>
                <w:bCs/>
                <w:sz w:val="24"/>
                <w:szCs w:val="24"/>
              </w:rPr>
              <w:t>19</w:t>
            </w:r>
          </w:p>
        </w:tc>
        <w:tc>
          <w:tcPr>
            <w:tcW w:w="1455" w:type="dxa"/>
            <w:tcBorders>
              <w:top w:val="single" w:color="auto" w:sz="4" w:space="0"/>
              <w:left w:val="single" w:color="auto" w:sz="4" w:space="0"/>
              <w:bottom w:val="single" w:color="auto" w:sz="4" w:space="0"/>
              <w:right w:val="single" w:color="auto" w:sz="4" w:space="0"/>
            </w:tcBorders>
            <w:shd w:val="clear" w:color="000000" w:fill="FFFFFF"/>
            <w:vAlign w:val="center"/>
          </w:tcPr>
          <w:p w14:paraId="58A88902">
            <w:pPr>
              <w:spacing w:before="60" w:after="60"/>
              <w:jc w:val="center"/>
              <w:rPr>
                <w:rFonts w:ascii="Times New Roman" w:hAnsi="Times New Roman" w:cs="Times New Roman"/>
                <w:bCs/>
                <w:sz w:val="24"/>
                <w:szCs w:val="24"/>
              </w:rPr>
            </w:pPr>
            <w:r>
              <w:rPr>
                <w:rFonts w:ascii="Times New Roman" w:hAnsi="Times New Roman" w:cs="Times New Roman"/>
                <w:bCs/>
                <w:sz w:val="24"/>
                <w:szCs w:val="24"/>
              </w:rPr>
              <w:t>Hongyu Xia</w:t>
            </w:r>
          </w:p>
        </w:tc>
        <w:tc>
          <w:tcPr>
            <w:tcW w:w="3827" w:type="dxa"/>
            <w:tcBorders>
              <w:top w:val="single" w:color="auto" w:sz="4" w:space="0"/>
              <w:left w:val="single" w:color="auto" w:sz="4" w:space="0"/>
              <w:bottom w:val="single" w:color="auto" w:sz="4" w:space="0"/>
              <w:right w:val="single" w:color="auto" w:sz="4" w:space="0"/>
            </w:tcBorders>
            <w:shd w:val="clear" w:color="000000" w:fill="FFFFFF"/>
            <w:vAlign w:val="center"/>
          </w:tcPr>
          <w:p w14:paraId="549D008B">
            <w:pPr>
              <w:spacing w:before="60" w:after="80"/>
              <w:jc w:val="center"/>
              <w:rPr>
                <w:rFonts w:ascii="Times New Roman" w:hAnsi="Times New Roman" w:cs="Times New Roman"/>
                <w:bCs/>
                <w:sz w:val="24"/>
                <w:szCs w:val="24"/>
              </w:rPr>
            </w:pPr>
            <w:bookmarkStart w:id="53" w:name="OLE_LINK58"/>
            <w:bookmarkStart w:id="54" w:name="OLE_LINK97"/>
            <w:r>
              <w:rPr>
                <w:rFonts w:ascii="Times New Roman" w:hAnsi="Times New Roman" w:cs="Times New Roman"/>
                <w:bCs/>
                <w:sz w:val="24"/>
                <w:szCs w:val="24"/>
              </w:rPr>
              <w:t>Highly dispersed Pd nano</w:t>
            </w:r>
            <w:bookmarkEnd w:id="53"/>
            <w:r>
              <w:rPr>
                <w:rFonts w:ascii="Times New Roman" w:hAnsi="Times New Roman" w:cs="Times New Roman"/>
                <w:bCs/>
                <w:sz w:val="24"/>
                <w:szCs w:val="24"/>
              </w:rPr>
              <w:t>particles supported by magnetically separable Fe</w:t>
            </w:r>
            <w:r>
              <w:rPr>
                <w:rFonts w:ascii="Times New Roman" w:hAnsi="Times New Roman" w:cs="Times New Roman"/>
                <w:bCs/>
                <w:sz w:val="24"/>
                <w:szCs w:val="24"/>
                <w:vertAlign w:val="subscript"/>
              </w:rPr>
              <w:t>3</w:t>
            </w:r>
            <w:r>
              <w:rPr>
                <w:rFonts w:ascii="Times New Roman" w:hAnsi="Times New Roman" w:cs="Times New Roman"/>
                <w:bCs/>
                <w:sz w:val="24"/>
                <w:szCs w:val="24"/>
              </w:rPr>
              <w:t>O</w:t>
            </w:r>
            <w:r>
              <w:rPr>
                <w:rFonts w:ascii="Times New Roman" w:hAnsi="Times New Roman" w:cs="Times New Roman"/>
                <w:bCs/>
                <w:sz w:val="24"/>
                <w:szCs w:val="24"/>
                <w:vertAlign w:val="subscript"/>
              </w:rPr>
              <w:t>4</w:t>
            </w:r>
            <w:r>
              <w:rPr>
                <w:rFonts w:ascii="Times New Roman" w:hAnsi="Times New Roman" w:cs="Times New Roman"/>
                <w:bCs/>
                <w:sz w:val="24"/>
                <w:szCs w:val="24"/>
              </w:rPr>
              <w:t>@SiO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nanotube for catalytic hydrogenation of nitroaromatics</w:t>
            </w:r>
            <w:bookmarkEnd w:id="54"/>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14:paraId="262AC723">
            <w:pPr>
              <w:spacing w:before="60" w:after="60"/>
              <w:jc w:val="center"/>
              <w:rPr>
                <w:rFonts w:ascii="Times New Roman" w:hAnsi="Times New Roman" w:cs="Times New Roman"/>
                <w:bCs/>
                <w:sz w:val="24"/>
                <w:szCs w:val="24"/>
              </w:rPr>
            </w:pPr>
            <w:r>
              <w:rPr>
                <w:rFonts w:ascii="Times New Roman" w:hAnsi="Times New Roman" w:cs="Times New Roman"/>
                <w:bCs/>
                <w:sz w:val="24"/>
                <w:szCs w:val="24"/>
              </w:rPr>
              <w:t>Journal of Colloid and Interface Science</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5226601B">
            <w:pPr>
              <w:spacing w:before="60" w:after="60"/>
              <w:jc w:val="center"/>
              <w:rPr>
                <w:rFonts w:ascii="Times New Roman" w:hAnsi="Times New Roman" w:cs="Times New Roman"/>
                <w:bCs/>
                <w:sz w:val="24"/>
                <w:szCs w:val="24"/>
              </w:rPr>
            </w:pPr>
            <w:r>
              <w:rPr>
                <w:rFonts w:ascii="Times New Roman" w:hAnsi="Times New Roman" w:cs="Times New Roman"/>
                <w:bCs/>
                <w:sz w:val="24"/>
                <w:szCs w:val="24"/>
              </w:rPr>
              <w:t>SCI</w:t>
            </w:r>
          </w:p>
        </w:tc>
        <w:tc>
          <w:tcPr>
            <w:tcW w:w="841" w:type="dxa"/>
            <w:tcBorders>
              <w:top w:val="single" w:color="auto" w:sz="4" w:space="0"/>
              <w:left w:val="single" w:color="auto" w:sz="4" w:space="0"/>
              <w:bottom w:val="single" w:color="auto" w:sz="4" w:space="0"/>
              <w:right w:val="single" w:color="auto" w:sz="4" w:space="0"/>
            </w:tcBorders>
            <w:shd w:val="clear" w:color="000000" w:fill="FFFFFF"/>
            <w:vAlign w:val="center"/>
          </w:tcPr>
          <w:p w14:paraId="2541D635">
            <w:pPr>
              <w:spacing w:before="60" w:after="60"/>
              <w:jc w:val="center"/>
              <w:rPr>
                <w:rFonts w:ascii="Times New Roman" w:hAnsi="Times New Roman" w:cs="Times New Roman"/>
                <w:bCs/>
                <w:sz w:val="24"/>
                <w:szCs w:val="24"/>
              </w:rPr>
            </w:pPr>
            <w:r>
              <w:rPr>
                <w:rFonts w:ascii="Times New Roman" w:hAnsi="Times New Roman" w:cs="Times New Roman"/>
                <w:bCs/>
                <w:sz w:val="24"/>
                <w:szCs w:val="24"/>
              </w:rPr>
              <w:t>导师第一</w:t>
            </w:r>
          </w:p>
        </w:tc>
      </w:tr>
      <w:tr w14:paraId="34148338">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shd w:val="clear" w:color="000000" w:fill="FFFFFF"/>
            <w:vAlign w:val="center"/>
          </w:tcPr>
          <w:p w14:paraId="0D07B40D">
            <w:pPr>
              <w:spacing w:before="60" w:after="60"/>
              <w:jc w:val="center"/>
              <w:rPr>
                <w:rFonts w:ascii="Times New Roman" w:hAnsi="Times New Roman" w:cs="Times New Roman"/>
                <w:bCs/>
                <w:sz w:val="24"/>
                <w:szCs w:val="24"/>
              </w:rPr>
            </w:pPr>
            <w:r>
              <w:rPr>
                <w:rFonts w:ascii="Times New Roman" w:hAnsi="Times New Roman" w:cs="Times New Roman"/>
                <w:bCs/>
                <w:sz w:val="24"/>
                <w:szCs w:val="24"/>
              </w:rPr>
              <w:t>20</w:t>
            </w:r>
          </w:p>
        </w:tc>
        <w:tc>
          <w:tcPr>
            <w:tcW w:w="1455" w:type="dxa"/>
            <w:tcBorders>
              <w:top w:val="single" w:color="auto" w:sz="4" w:space="0"/>
              <w:left w:val="single" w:color="auto" w:sz="4" w:space="0"/>
              <w:bottom w:val="single" w:color="auto" w:sz="4" w:space="0"/>
              <w:right w:val="single" w:color="auto" w:sz="4" w:space="0"/>
            </w:tcBorders>
            <w:shd w:val="clear" w:color="000000" w:fill="FFFFFF"/>
            <w:vAlign w:val="center"/>
          </w:tcPr>
          <w:p w14:paraId="7B9304A7">
            <w:pPr>
              <w:spacing w:before="60" w:after="60"/>
              <w:jc w:val="center"/>
              <w:rPr>
                <w:rFonts w:ascii="Times New Roman" w:hAnsi="Times New Roman" w:cs="Times New Roman"/>
                <w:bCs/>
                <w:sz w:val="24"/>
                <w:szCs w:val="24"/>
              </w:rPr>
            </w:pPr>
            <w:bookmarkStart w:id="55" w:name="OLE_LINK101"/>
            <w:r>
              <w:rPr>
                <w:rFonts w:ascii="Times New Roman" w:hAnsi="Times New Roman" w:cs="Times New Roman"/>
                <w:bCs/>
                <w:sz w:val="24"/>
                <w:szCs w:val="24"/>
              </w:rPr>
              <w:t>Ningning Gao</w:t>
            </w:r>
            <w:bookmarkEnd w:id="55"/>
          </w:p>
        </w:tc>
        <w:tc>
          <w:tcPr>
            <w:tcW w:w="3827" w:type="dxa"/>
            <w:tcBorders>
              <w:top w:val="single" w:color="auto" w:sz="4" w:space="0"/>
              <w:left w:val="single" w:color="auto" w:sz="4" w:space="0"/>
              <w:bottom w:val="single" w:color="auto" w:sz="4" w:space="0"/>
              <w:right w:val="single" w:color="auto" w:sz="4" w:space="0"/>
            </w:tcBorders>
            <w:shd w:val="clear" w:color="000000" w:fill="FFFFFF"/>
            <w:vAlign w:val="center"/>
          </w:tcPr>
          <w:p w14:paraId="522661C5">
            <w:pPr>
              <w:spacing w:before="60" w:after="80"/>
              <w:jc w:val="center"/>
              <w:rPr>
                <w:rFonts w:ascii="Times New Roman" w:hAnsi="Times New Roman" w:cs="Times New Roman"/>
                <w:bCs/>
                <w:sz w:val="24"/>
                <w:szCs w:val="24"/>
              </w:rPr>
            </w:pPr>
            <w:bookmarkStart w:id="56" w:name="OLE_LINK56"/>
            <w:bookmarkStart w:id="57" w:name="OLE_LINK99"/>
            <w:r>
              <w:rPr>
                <w:rFonts w:ascii="Times New Roman" w:hAnsi="Times New Roman" w:cs="Times New Roman"/>
                <w:bCs/>
                <w:sz w:val="24"/>
                <w:szCs w:val="24"/>
              </w:rPr>
              <w:t>Multi-responsive lum</w:t>
            </w:r>
            <w:bookmarkEnd w:id="56"/>
            <w:r>
              <w:rPr>
                <w:rFonts w:ascii="Times New Roman" w:hAnsi="Times New Roman" w:cs="Times New Roman"/>
                <w:bCs/>
                <w:sz w:val="24"/>
                <w:szCs w:val="24"/>
              </w:rPr>
              <w:t>inescent complex for Fe</w:t>
            </w:r>
            <w:r>
              <w:rPr>
                <w:rFonts w:ascii="Times New Roman" w:hAnsi="Times New Roman" w:cs="Times New Roman"/>
                <w:bCs/>
                <w:sz w:val="24"/>
                <w:szCs w:val="24"/>
                <w:vertAlign w:val="superscript"/>
              </w:rPr>
              <w:t>3+</w:t>
            </w:r>
            <w:r>
              <w:rPr>
                <w:rFonts w:ascii="Times New Roman" w:hAnsi="Times New Roman" w:cs="Times New Roman"/>
                <w:bCs/>
                <w:sz w:val="24"/>
                <w:szCs w:val="24"/>
              </w:rPr>
              <w:t>, Cr</w:t>
            </w:r>
            <w:r>
              <w:rPr>
                <w:rFonts w:ascii="Times New Roman" w:hAnsi="Times New Roman" w:cs="Times New Roman"/>
                <w:bCs/>
                <w:sz w:val="24"/>
                <w:szCs w:val="24"/>
                <w:vertAlign w:val="subscript"/>
              </w:rPr>
              <w:t>2</w:t>
            </w:r>
            <w:r>
              <w:rPr>
                <w:rFonts w:ascii="Times New Roman" w:hAnsi="Times New Roman" w:cs="Times New Roman"/>
                <w:bCs/>
                <w:sz w:val="24"/>
                <w:szCs w:val="24"/>
              </w:rPr>
              <w:t>O</w:t>
            </w:r>
            <w:r>
              <w:rPr>
                <w:rFonts w:ascii="Times New Roman" w:hAnsi="Times New Roman" w:cs="Times New Roman"/>
                <w:bCs/>
                <w:sz w:val="24"/>
                <w:szCs w:val="24"/>
                <w:vertAlign w:val="subscript"/>
              </w:rPr>
              <w:t>7</w:t>
            </w:r>
            <w:r>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and CrO</w:t>
            </w:r>
            <w:r>
              <w:rPr>
                <w:rFonts w:ascii="Times New Roman" w:hAnsi="Times New Roman" w:cs="Times New Roman"/>
                <w:bCs/>
                <w:sz w:val="24"/>
                <w:szCs w:val="24"/>
                <w:vertAlign w:val="subscript"/>
              </w:rPr>
              <w:t>4</w:t>
            </w:r>
            <w:r>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species in aqueous solution based on aromatic polycarboxylic acid and imidazole-containing ligand: synthesis, crystal structure and selective detection</w:t>
            </w:r>
            <w:bookmarkEnd w:id="57"/>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14:paraId="25819A02">
            <w:pPr>
              <w:spacing w:before="60" w:after="60"/>
              <w:jc w:val="center"/>
              <w:rPr>
                <w:rFonts w:ascii="Times New Roman" w:hAnsi="Times New Roman" w:cs="Times New Roman"/>
                <w:bCs/>
                <w:sz w:val="24"/>
                <w:szCs w:val="24"/>
              </w:rPr>
            </w:pPr>
            <w:r>
              <w:rPr>
                <w:rFonts w:ascii="Times New Roman" w:hAnsi="Times New Roman" w:cs="Times New Roman"/>
                <w:bCs/>
                <w:sz w:val="24"/>
                <w:szCs w:val="24"/>
              </w:rPr>
              <w:t>Journal of Molecular Structure</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77FE1797">
            <w:pPr>
              <w:spacing w:before="60" w:after="60"/>
              <w:jc w:val="center"/>
              <w:rPr>
                <w:rFonts w:ascii="Times New Roman" w:hAnsi="Times New Roman" w:cs="Times New Roman"/>
                <w:bCs/>
                <w:sz w:val="24"/>
                <w:szCs w:val="24"/>
              </w:rPr>
            </w:pPr>
            <w:r>
              <w:rPr>
                <w:rFonts w:ascii="Times New Roman" w:hAnsi="Times New Roman" w:cs="Times New Roman"/>
                <w:bCs/>
                <w:sz w:val="24"/>
                <w:szCs w:val="24"/>
              </w:rPr>
              <w:t>SCI</w:t>
            </w:r>
          </w:p>
        </w:tc>
        <w:tc>
          <w:tcPr>
            <w:tcW w:w="841" w:type="dxa"/>
            <w:tcBorders>
              <w:top w:val="single" w:color="auto" w:sz="4" w:space="0"/>
              <w:left w:val="single" w:color="auto" w:sz="4" w:space="0"/>
              <w:bottom w:val="single" w:color="auto" w:sz="4" w:space="0"/>
              <w:right w:val="single" w:color="auto" w:sz="4" w:space="0"/>
            </w:tcBorders>
            <w:shd w:val="clear" w:color="000000" w:fill="FFFFFF"/>
            <w:vAlign w:val="center"/>
          </w:tcPr>
          <w:p w14:paraId="69DBE607">
            <w:pPr>
              <w:spacing w:before="60" w:after="60"/>
              <w:jc w:val="center"/>
              <w:rPr>
                <w:rFonts w:ascii="Times New Roman" w:hAnsi="Times New Roman" w:cs="Times New Roman"/>
                <w:bCs/>
                <w:sz w:val="24"/>
                <w:szCs w:val="24"/>
              </w:rPr>
            </w:pPr>
            <w:r>
              <w:rPr>
                <w:rFonts w:ascii="Times New Roman" w:hAnsi="Times New Roman" w:cs="Times New Roman"/>
                <w:bCs/>
                <w:sz w:val="24"/>
                <w:szCs w:val="24"/>
              </w:rPr>
              <w:t>第一作者</w:t>
            </w:r>
          </w:p>
        </w:tc>
      </w:tr>
      <w:tr w14:paraId="60A7B638">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shd w:val="clear" w:color="000000" w:fill="FFFFFF"/>
            <w:vAlign w:val="center"/>
          </w:tcPr>
          <w:p w14:paraId="11FACBAC">
            <w:pPr>
              <w:spacing w:before="60" w:after="60"/>
              <w:jc w:val="center"/>
              <w:rPr>
                <w:rFonts w:ascii="Times New Roman" w:hAnsi="Times New Roman" w:cs="Times New Roman"/>
                <w:bCs/>
                <w:sz w:val="24"/>
                <w:szCs w:val="24"/>
              </w:rPr>
            </w:pPr>
            <w:r>
              <w:rPr>
                <w:rFonts w:ascii="Times New Roman" w:hAnsi="Times New Roman" w:cs="Times New Roman"/>
                <w:bCs/>
                <w:sz w:val="24"/>
                <w:szCs w:val="24"/>
              </w:rPr>
              <w:t>21</w:t>
            </w:r>
          </w:p>
        </w:tc>
        <w:tc>
          <w:tcPr>
            <w:tcW w:w="1455" w:type="dxa"/>
            <w:tcBorders>
              <w:top w:val="single" w:color="auto" w:sz="4" w:space="0"/>
              <w:left w:val="single" w:color="auto" w:sz="4" w:space="0"/>
              <w:bottom w:val="single" w:color="auto" w:sz="4" w:space="0"/>
              <w:right w:val="single" w:color="auto" w:sz="4" w:space="0"/>
            </w:tcBorders>
            <w:shd w:val="clear" w:color="000000" w:fill="FFFFFF"/>
            <w:vAlign w:val="center"/>
          </w:tcPr>
          <w:p w14:paraId="5D642E2B">
            <w:pPr>
              <w:spacing w:before="60" w:after="60"/>
              <w:jc w:val="center"/>
              <w:rPr>
                <w:rFonts w:ascii="Times New Roman" w:hAnsi="Times New Roman" w:cs="Times New Roman"/>
                <w:bCs/>
                <w:sz w:val="24"/>
                <w:szCs w:val="24"/>
              </w:rPr>
            </w:pPr>
            <w:r>
              <w:rPr>
                <w:rFonts w:ascii="Times New Roman" w:hAnsi="Times New Roman" w:cs="Times New Roman"/>
                <w:bCs/>
                <w:sz w:val="24"/>
                <w:szCs w:val="24"/>
              </w:rPr>
              <w:t>Ningning Gao</w:t>
            </w:r>
          </w:p>
        </w:tc>
        <w:tc>
          <w:tcPr>
            <w:tcW w:w="3827" w:type="dxa"/>
            <w:tcBorders>
              <w:top w:val="single" w:color="auto" w:sz="4" w:space="0"/>
              <w:left w:val="single" w:color="auto" w:sz="4" w:space="0"/>
              <w:bottom w:val="single" w:color="auto" w:sz="4" w:space="0"/>
              <w:right w:val="single" w:color="auto" w:sz="4" w:space="0"/>
            </w:tcBorders>
            <w:shd w:val="clear" w:color="000000" w:fill="FFFFFF"/>
            <w:vAlign w:val="center"/>
          </w:tcPr>
          <w:p w14:paraId="674C19A9">
            <w:pPr>
              <w:spacing w:before="60" w:after="80"/>
              <w:jc w:val="center"/>
              <w:rPr>
                <w:rFonts w:ascii="Times New Roman" w:hAnsi="Times New Roman" w:cs="Times New Roman"/>
                <w:bCs/>
                <w:sz w:val="24"/>
                <w:szCs w:val="24"/>
              </w:rPr>
            </w:pPr>
            <w:bookmarkStart w:id="58" w:name="OLE_LINK55"/>
            <w:bookmarkStart w:id="59" w:name="OLE_LINK100"/>
            <w:r>
              <w:rPr>
                <w:rFonts w:ascii="Times New Roman" w:hAnsi="Times New Roman" w:cs="Times New Roman"/>
                <w:bCs/>
                <w:sz w:val="24"/>
                <w:szCs w:val="24"/>
              </w:rPr>
              <w:t>Multi-response luminescent sensor with phenylenediacetic acid an</w:t>
            </w:r>
            <w:bookmarkEnd w:id="58"/>
            <w:r>
              <w:rPr>
                <w:rFonts w:ascii="Times New Roman" w:hAnsi="Times New Roman" w:cs="Times New Roman"/>
                <w:bCs/>
                <w:sz w:val="24"/>
                <w:szCs w:val="24"/>
              </w:rPr>
              <w:t>d bis-triazole ligand for the detection of Cr(VI), Fe(III) and nitroimidazole antibiotics in aqueous solutions</w:t>
            </w:r>
            <w:bookmarkEnd w:id="59"/>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14:paraId="6D8153C4">
            <w:pPr>
              <w:spacing w:before="60" w:after="60"/>
              <w:jc w:val="center"/>
              <w:rPr>
                <w:rFonts w:ascii="Times New Roman" w:hAnsi="Times New Roman" w:cs="Times New Roman"/>
                <w:bCs/>
                <w:sz w:val="24"/>
                <w:szCs w:val="24"/>
              </w:rPr>
            </w:pPr>
            <w:r>
              <w:rPr>
                <w:rFonts w:ascii="Times New Roman" w:hAnsi="Times New Roman" w:cs="Times New Roman"/>
                <w:bCs/>
                <w:sz w:val="24"/>
                <w:szCs w:val="24"/>
              </w:rPr>
              <w:t>Journal of Molecular Structure</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15776B36">
            <w:pPr>
              <w:spacing w:before="60" w:after="60"/>
              <w:jc w:val="center"/>
              <w:rPr>
                <w:rFonts w:ascii="Times New Roman" w:hAnsi="Times New Roman" w:cs="Times New Roman"/>
                <w:bCs/>
                <w:sz w:val="24"/>
                <w:szCs w:val="24"/>
              </w:rPr>
            </w:pPr>
            <w:r>
              <w:rPr>
                <w:rFonts w:ascii="Times New Roman" w:hAnsi="Times New Roman" w:cs="Times New Roman"/>
                <w:bCs/>
                <w:sz w:val="24"/>
                <w:szCs w:val="24"/>
              </w:rPr>
              <w:t>SCI</w:t>
            </w:r>
          </w:p>
        </w:tc>
        <w:tc>
          <w:tcPr>
            <w:tcW w:w="841" w:type="dxa"/>
            <w:tcBorders>
              <w:top w:val="single" w:color="auto" w:sz="4" w:space="0"/>
              <w:left w:val="single" w:color="auto" w:sz="4" w:space="0"/>
              <w:bottom w:val="single" w:color="auto" w:sz="4" w:space="0"/>
              <w:right w:val="single" w:color="auto" w:sz="4" w:space="0"/>
            </w:tcBorders>
            <w:shd w:val="clear" w:color="000000" w:fill="FFFFFF"/>
            <w:vAlign w:val="center"/>
          </w:tcPr>
          <w:p w14:paraId="2158A467">
            <w:pPr>
              <w:spacing w:before="60" w:after="60"/>
              <w:jc w:val="center"/>
              <w:rPr>
                <w:rFonts w:ascii="Times New Roman" w:hAnsi="Times New Roman" w:cs="Times New Roman"/>
                <w:bCs/>
                <w:sz w:val="24"/>
                <w:szCs w:val="24"/>
              </w:rPr>
            </w:pPr>
            <w:r>
              <w:rPr>
                <w:rFonts w:ascii="Times New Roman" w:hAnsi="Times New Roman" w:cs="Times New Roman"/>
                <w:bCs/>
                <w:sz w:val="24"/>
                <w:szCs w:val="24"/>
              </w:rPr>
              <w:t>第一作者</w:t>
            </w:r>
          </w:p>
        </w:tc>
      </w:tr>
      <w:tr w14:paraId="0515C4E3">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shd w:val="clear" w:color="000000" w:fill="FFFFFF"/>
            <w:vAlign w:val="center"/>
          </w:tcPr>
          <w:p w14:paraId="1D066208">
            <w:pPr>
              <w:spacing w:before="60" w:after="60"/>
              <w:jc w:val="center"/>
              <w:rPr>
                <w:rFonts w:ascii="Times New Roman" w:hAnsi="Times New Roman" w:cs="Times New Roman"/>
                <w:bCs/>
                <w:sz w:val="24"/>
                <w:szCs w:val="24"/>
              </w:rPr>
            </w:pPr>
            <w:r>
              <w:rPr>
                <w:rFonts w:ascii="Times New Roman" w:hAnsi="Times New Roman" w:cs="Times New Roman"/>
                <w:bCs/>
                <w:sz w:val="24"/>
                <w:szCs w:val="24"/>
              </w:rPr>
              <w:t>22</w:t>
            </w:r>
          </w:p>
        </w:tc>
        <w:tc>
          <w:tcPr>
            <w:tcW w:w="1455" w:type="dxa"/>
            <w:tcBorders>
              <w:top w:val="single" w:color="auto" w:sz="4" w:space="0"/>
              <w:left w:val="single" w:color="auto" w:sz="4" w:space="0"/>
              <w:bottom w:val="single" w:color="auto" w:sz="4" w:space="0"/>
              <w:right w:val="single" w:color="auto" w:sz="4" w:space="0"/>
            </w:tcBorders>
            <w:shd w:val="clear" w:color="000000" w:fill="FFFFFF"/>
            <w:vAlign w:val="center"/>
          </w:tcPr>
          <w:p w14:paraId="18EB7EA9">
            <w:pPr>
              <w:spacing w:before="60" w:after="60"/>
              <w:jc w:val="center"/>
              <w:rPr>
                <w:rFonts w:ascii="Times New Roman" w:hAnsi="Times New Roman" w:cs="Times New Roman"/>
                <w:bCs/>
                <w:sz w:val="24"/>
                <w:szCs w:val="24"/>
              </w:rPr>
            </w:pPr>
            <w:r>
              <w:rPr>
                <w:rFonts w:ascii="Times New Roman" w:hAnsi="Times New Roman" w:cs="Times New Roman"/>
                <w:bCs/>
                <w:sz w:val="24"/>
                <w:szCs w:val="24"/>
              </w:rPr>
              <w:t>Yachen Wang</w:t>
            </w:r>
          </w:p>
        </w:tc>
        <w:tc>
          <w:tcPr>
            <w:tcW w:w="3827" w:type="dxa"/>
            <w:tcBorders>
              <w:top w:val="single" w:color="auto" w:sz="4" w:space="0"/>
              <w:left w:val="single" w:color="auto" w:sz="4" w:space="0"/>
              <w:bottom w:val="single" w:color="auto" w:sz="4" w:space="0"/>
              <w:right w:val="single" w:color="auto" w:sz="4" w:space="0"/>
            </w:tcBorders>
            <w:shd w:val="clear" w:color="000000" w:fill="FFFFFF"/>
            <w:vAlign w:val="center"/>
          </w:tcPr>
          <w:p w14:paraId="1D66E440">
            <w:pPr>
              <w:spacing w:before="60" w:after="80"/>
              <w:jc w:val="center"/>
              <w:rPr>
                <w:rFonts w:ascii="Times New Roman" w:hAnsi="Times New Roman" w:cs="Times New Roman"/>
                <w:bCs/>
                <w:sz w:val="24"/>
                <w:szCs w:val="24"/>
              </w:rPr>
            </w:pPr>
            <w:bookmarkStart w:id="60" w:name="OLE_LINK54"/>
            <w:bookmarkStart w:id="61" w:name="OLE_LINK102"/>
            <w:r>
              <w:rPr>
                <w:rFonts w:ascii="Times New Roman" w:hAnsi="Times New Roman" w:cs="Times New Roman"/>
                <w:bCs/>
                <w:sz w:val="24"/>
                <w:szCs w:val="24"/>
              </w:rPr>
              <w:t>The synthesis of 4,4'‑methylenebis(cyclohexylamine</w:t>
            </w:r>
            <w:bookmarkEnd w:id="60"/>
            <w:r>
              <w:rPr>
                <w:rFonts w:ascii="Times New Roman" w:hAnsi="Times New Roman" w:cs="Times New Roman"/>
                <w:bCs/>
                <w:sz w:val="24"/>
                <w:szCs w:val="24"/>
              </w:rPr>
              <w:t>)‑based porous organic polymers vi anucleo philic substitution reactions for uptaking Iodine and fluorescence sensing to dinitrophenol</w:t>
            </w:r>
            <w:bookmarkEnd w:id="61"/>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14:paraId="0F4F3056">
            <w:pPr>
              <w:spacing w:before="60" w:after="60"/>
              <w:jc w:val="center"/>
              <w:rPr>
                <w:rFonts w:ascii="Times New Roman" w:hAnsi="Times New Roman" w:cs="Times New Roman"/>
                <w:bCs/>
                <w:sz w:val="24"/>
                <w:szCs w:val="24"/>
              </w:rPr>
            </w:pPr>
            <w:r>
              <w:rPr>
                <w:rFonts w:ascii="Times New Roman" w:hAnsi="Times New Roman" w:cs="Times New Roman"/>
                <w:bCs/>
                <w:sz w:val="24"/>
                <w:szCs w:val="24"/>
              </w:rPr>
              <w:t>Journal of Polymer Researchs</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6BFE18D9">
            <w:pPr>
              <w:spacing w:before="60" w:after="60"/>
              <w:jc w:val="center"/>
              <w:rPr>
                <w:rFonts w:ascii="Times New Roman" w:hAnsi="Times New Roman" w:cs="Times New Roman"/>
                <w:bCs/>
                <w:sz w:val="24"/>
                <w:szCs w:val="24"/>
              </w:rPr>
            </w:pPr>
            <w:r>
              <w:rPr>
                <w:rFonts w:ascii="Times New Roman" w:hAnsi="Times New Roman" w:cs="Times New Roman"/>
                <w:bCs/>
                <w:sz w:val="24"/>
                <w:szCs w:val="24"/>
              </w:rPr>
              <w:t>SCI</w:t>
            </w:r>
          </w:p>
        </w:tc>
        <w:tc>
          <w:tcPr>
            <w:tcW w:w="841" w:type="dxa"/>
            <w:tcBorders>
              <w:top w:val="single" w:color="auto" w:sz="4" w:space="0"/>
              <w:left w:val="single" w:color="auto" w:sz="4" w:space="0"/>
              <w:bottom w:val="single" w:color="auto" w:sz="4" w:space="0"/>
              <w:right w:val="single" w:color="auto" w:sz="4" w:space="0"/>
            </w:tcBorders>
            <w:shd w:val="clear" w:color="000000" w:fill="FFFFFF"/>
            <w:vAlign w:val="center"/>
          </w:tcPr>
          <w:p w14:paraId="0E0C3339">
            <w:pPr>
              <w:spacing w:before="60" w:after="60"/>
              <w:jc w:val="center"/>
              <w:rPr>
                <w:rFonts w:ascii="Times New Roman" w:hAnsi="Times New Roman" w:cs="Times New Roman"/>
                <w:bCs/>
                <w:sz w:val="24"/>
                <w:szCs w:val="24"/>
              </w:rPr>
            </w:pPr>
            <w:r>
              <w:rPr>
                <w:rFonts w:ascii="Times New Roman" w:hAnsi="Times New Roman" w:cs="Times New Roman"/>
                <w:bCs/>
                <w:sz w:val="24"/>
                <w:szCs w:val="24"/>
              </w:rPr>
              <w:t>导师第一</w:t>
            </w:r>
          </w:p>
        </w:tc>
      </w:tr>
      <w:tr w14:paraId="6ED42791">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shd w:val="clear" w:color="000000" w:fill="FFFFFF"/>
            <w:vAlign w:val="center"/>
          </w:tcPr>
          <w:p w14:paraId="2F2EEE44">
            <w:pPr>
              <w:spacing w:before="60" w:after="60"/>
              <w:jc w:val="center"/>
              <w:rPr>
                <w:rFonts w:ascii="Times New Roman" w:hAnsi="Times New Roman" w:cs="Times New Roman"/>
                <w:bCs/>
                <w:sz w:val="24"/>
                <w:szCs w:val="24"/>
              </w:rPr>
            </w:pPr>
            <w:r>
              <w:rPr>
                <w:rFonts w:ascii="Times New Roman" w:hAnsi="Times New Roman" w:cs="Times New Roman"/>
                <w:bCs/>
                <w:sz w:val="24"/>
                <w:szCs w:val="24"/>
              </w:rPr>
              <w:t>23</w:t>
            </w:r>
          </w:p>
        </w:tc>
        <w:tc>
          <w:tcPr>
            <w:tcW w:w="1455" w:type="dxa"/>
            <w:tcBorders>
              <w:top w:val="single" w:color="auto" w:sz="4" w:space="0"/>
              <w:left w:val="single" w:color="auto" w:sz="4" w:space="0"/>
              <w:bottom w:val="single" w:color="auto" w:sz="4" w:space="0"/>
              <w:right w:val="single" w:color="auto" w:sz="4" w:space="0"/>
            </w:tcBorders>
            <w:shd w:val="clear" w:color="000000" w:fill="FFFFFF"/>
            <w:vAlign w:val="center"/>
          </w:tcPr>
          <w:p w14:paraId="36776A37">
            <w:pPr>
              <w:spacing w:before="60" w:after="60"/>
              <w:jc w:val="center"/>
              <w:rPr>
                <w:rFonts w:ascii="Times New Roman" w:hAnsi="Times New Roman" w:cs="Times New Roman"/>
                <w:bCs/>
                <w:sz w:val="24"/>
                <w:szCs w:val="24"/>
              </w:rPr>
            </w:pPr>
            <w:r>
              <w:rPr>
                <w:rFonts w:ascii="Times New Roman" w:hAnsi="Times New Roman" w:cs="Times New Roman"/>
                <w:bCs/>
                <w:sz w:val="24"/>
                <w:szCs w:val="24"/>
              </w:rPr>
              <w:t>Juansu Zhang</w:t>
            </w:r>
          </w:p>
        </w:tc>
        <w:tc>
          <w:tcPr>
            <w:tcW w:w="3827" w:type="dxa"/>
            <w:tcBorders>
              <w:top w:val="single" w:color="auto" w:sz="4" w:space="0"/>
              <w:left w:val="single" w:color="auto" w:sz="4" w:space="0"/>
              <w:bottom w:val="single" w:color="auto" w:sz="4" w:space="0"/>
              <w:right w:val="single" w:color="auto" w:sz="4" w:space="0"/>
            </w:tcBorders>
            <w:shd w:val="clear" w:color="000000" w:fill="FFFFFF"/>
            <w:vAlign w:val="center"/>
          </w:tcPr>
          <w:p w14:paraId="1E328CB6">
            <w:pPr>
              <w:spacing w:before="60" w:after="80"/>
              <w:jc w:val="center"/>
              <w:rPr>
                <w:rFonts w:ascii="Times New Roman" w:hAnsi="Times New Roman" w:cs="Times New Roman"/>
                <w:bCs/>
                <w:sz w:val="24"/>
                <w:szCs w:val="24"/>
              </w:rPr>
            </w:pPr>
            <w:bookmarkStart w:id="62" w:name="OLE_LINK53"/>
            <w:bookmarkStart w:id="63" w:name="OLE_LINK103"/>
            <w:r>
              <w:rPr>
                <w:rFonts w:ascii="Times New Roman" w:hAnsi="Times New Roman" w:cs="Times New Roman"/>
                <w:bCs/>
                <w:sz w:val="24"/>
                <w:szCs w:val="24"/>
              </w:rPr>
              <w:t>A self-healing polyme</w:t>
            </w:r>
            <w:bookmarkEnd w:id="62"/>
            <w:r>
              <w:rPr>
                <w:rFonts w:ascii="Times New Roman" w:hAnsi="Times New Roman" w:cs="Times New Roman"/>
                <w:bCs/>
                <w:sz w:val="24"/>
                <w:szCs w:val="24"/>
              </w:rPr>
              <w:t>r electrolyte based on the Diels–Alder reaction in lithium-ion batteries</w:t>
            </w:r>
            <w:bookmarkEnd w:id="63"/>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14:paraId="144CD599">
            <w:pPr>
              <w:spacing w:before="60" w:after="60"/>
              <w:jc w:val="center"/>
              <w:rPr>
                <w:rFonts w:ascii="Times New Roman" w:hAnsi="Times New Roman" w:cs="Times New Roman"/>
                <w:bCs/>
                <w:sz w:val="24"/>
                <w:szCs w:val="24"/>
              </w:rPr>
            </w:pPr>
            <w:r>
              <w:rPr>
                <w:rFonts w:ascii="Times New Roman" w:hAnsi="Times New Roman" w:cs="Times New Roman"/>
                <w:bCs/>
                <w:sz w:val="24"/>
                <w:szCs w:val="24"/>
              </w:rPr>
              <w:t xml:space="preserve">Journal of Applied Polymer Science </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62AAF9E4">
            <w:pPr>
              <w:spacing w:before="60" w:after="60"/>
              <w:jc w:val="center"/>
              <w:rPr>
                <w:rFonts w:ascii="Times New Roman" w:hAnsi="Times New Roman" w:cs="Times New Roman"/>
                <w:bCs/>
                <w:sz w:val="24"/>
                <w:szCs w:val="24"/>
              </w:rPr>
            </w:pPr>
            <w:r>
              <w:rPr>
                <w:rFonts w:ascii="Times New Roman" w:hAnsi="Times New Roman" w:cs="Times New Roman"/>
                <w:bCs/>
                <w:sz w:val="24"/>
                <w:szCs w:val="24"/>
              </w:rPr>
              <w:t>SCI</w:t>
            </w:r>
          </w:p>
        </w:tc>
        <w:tc>
          <w:tcPr>
            <w:tcW w:w="841" w:type="dxa"/>
            <w:tcBorders>
              <w:top w:val="single" w:color="auto" w:sz="4" w:space="0"/>
              <w:left w:val="single" w:color="auto" w:sz="4" w:space="0"/>
              <w:bottom w:val="single" w:color="auto" w:sz="4" w:space="0"/>
              <w:right w:val="single" w:color="auto" w:sz="4" w:space="0"/>
            </w:tcBorders>
            <w:shd w:val="clear" w:color="000000" w:fill="FFFFFF"/>
            <w:vAlign w:val="center"/>
          </w:tcPr>
          <w:p w14:paraId="54417937">
            <w:pPr>
              <w:spacing w:before="60" w:after="60"/>
              <w:jc w:val="center"/>
              <w:rPr>
                <w:rFonts w:ascii="Times New Roman" w:hAnsi="Times New Roman" w:cs="Times New Roman"/>
                <w:bCs/>
                <w:sz w:val="24"/>
                <w:szCs w:val="24"/>
              </w:rPr>
            </w:pPr>
            <w:r>
              <w:rPr>
                <w:rFonts w:ascii="Times New Roman" w:hAnsi="Times New Roman" w:cs="Times New Roman"/>
                <w:bCs/>
                <w:sz w:val="24"/>
                <w:szCs w:val="24"/>
              </w:rPr>
              <w:t>第一作者</w:t>
            </w:r>
          </w:p>
        </w:tc>
      </w:tr>
      <w:tr w14:paraId="618C7116">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shd w:val="clear" w:color="000000" w:fill="FFFFFF"/>
            <w:vAlign w:val="center"/>
          </w:tcPr>
          <w:p w14:paraId="5BFED7CA">
            <w:pPr>
              <w:spacing w:before="60" w:after="60"/>
              <w:jc w:val="center"/>
              <w:rPr>
                <w:rFonts w:ascii="Times New Roman" w:hAnsi="Times New Roman" w:cs="Times New Roman"/>
                <w:bCs/>
                <w:sz w:val="24"/>
                <w:szCs w:val="24"/>
              </w:rPr>
            </w:pPr>
            <w:r>
              <w:rPr>
                <w:rFonts w:ascii="Times New Roman" w:hAnsi="Times New Roman" w:cs="Times New Roman"/>
                <w:bCs/>
                <w:sz w:val="24"/>
                <w:szCs w:val="24"/>
              </w:rPr>
              <w:t>24</w:t>
            </w:r>
          </w:p>
        </w:tc>
        <w:tc>
          <w:tcPr>
            <w:tcW w:w="1455" w:type="dxa"/>
            <w:tcBorders>
              <w:top w:val="single" w:color="auto" w:sz="4" w:space="0"/>
              <w:left w:val="single" w:color="auto" w:sz="4" w:space="0"/>
              <w:bottom w:val="single" w:color="auto" w:sz="4" w:space="0"/>
              <w:right w:val="single" w:color="auto" w:sz="4" w:space="0"/>
            </w:tcBorders>
            <w:shd w:val="clear" w:color="000000" w:fill="FFFFFF"/>
            <w:vAlign w:val="center"/>
          </w:tcPr>
          <w:p w14:paraId="5AA952CC">
            <w:pPr>
              <w:spacing w:before="60" w:after="60"/>
              <w:jc w:val="center"/>
              <w:rPr>
                <w:rFonts w:ascii="Times New Roman" w:hAnsi="Times New Roman" w:cs="Times New Roman"/>
                <w:bCs/>
                <w:sz w:val="24"/>
                <w:szCs w:val="24"/>
              </w:rPr>
            </w:pPr>
            <w:r>
              <w:rPr>
                <w:rFonts w:ascii="Times New Roman" w:hAnsi="Times New Roman" w:cs="Times New Roman"/>
                <w:bCs/>
                <w:sz w:val="24"/>
                <w:szCs w:val="24"/>
              </w:rPr>
              <w:t>Yang Cheng</w:t>
            </w:r>
          </w:p>
        </w:tc>
        <w:tc>
          <w:tcPr>
            <w:tcW w:w="3827" w:type="dxa"/>
            <w:tcBorders>
              <w:top w:val="single" w:color="auto" w:sz="4" w:space="0"/>
              <w:left w:val="single" w:color="auto" w:sz="4" w:space="0"/>
              <w:bottom w:val="single" w:color="auto" w:sz="4" w:space="0"/>
              <w:right w:val="single" w:color="auto" w:sz="4" w:space="0"/>
            </w:tcBorders>
            <w:shd w:val="clear" w:color="000000" w:fill="FFFFFF"/>
            <w:vAlign w:val="center"/>
          </w:tcPr>
          <w:p w14:paraId="2CDA43F6">
            <w:pPr>
              <w:spacing w:before="60" w:after="80"/>
              <w:jc w:val="center"/>
              <w:rPr>
                <w:rFonts w:ascii="Times New Roman" w:hAnsi="Times New Roman" w:cs="Times New Roman"/>
                <w:bCs/>
                <w:sz w:val="24"/>
                <w:szCs w:val="24"/>
              </w:rPr>
            </w:pPr>
            <w:bookmarkStart w:id="64" w:name="OLE_LINK52"/>
            <w:bookmarkStart w:id="65" w:name="OLE_LINK104"/>
            <w:r>
              <w:rPr>
                <w:rFonts w:ascii="Times New Roman" w:hAnsi="Times New Roman" w:cs="Times New Roman"/>
                <w:bCs/>
                <w:sz w:val="24"/>
                <w:szCs w:val="24"/>
              </w:rPr>
              <w:t>Agricultural waste loofah</w:t>
            </w:r>
            <w:bookmarkEnd w:id="64"/>
            <w:r>
              <w:rPr>
                <w:rFonts w:ascii="Times New Roman" w:hAnsi="Times New Roman" w:cs="Times New Roman"/>
                <w:bCs/>
                <w:sz w:val="24"/>
                <w:szCs w:val="24"/>
              </w:rPr>
              <w:t>-derived hierarchically porous carbon: Facile synthesis and application as sulfur host in the lithium-sulfur battery</w:t>
            </w:r>
            <w:bookmarkEnd w:id="65"/>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14:paraId="4C6E04C4">
            <w:pPr>
              <w:spacing w:before="60" w:after="60"/>
              <w:jc w:val="center"/>
              <w:rPr>
                <w:rFonts w:ascii="Times New Roman" w:hAnsi="Times New Roman" w:cs="Times New Roman"/>
                <w:bCs/>
                <w:sz w:val="24"/>
                <w:szCs w:val="24"/>
              </w:rPr>
            </w:pPr>
            <w:r>
              <w:rPr>
                <w:rFonts w:ascii="Times New Roman" w:hAnsi="Times New Roman" w:cs="Times New Roman"/>
                <w:bCs/>
                <w:sz w:val="24"/>
                <w:szCs w:val="24"/>
              </w:rPr>
              <w:t>Materials Science &amp; Engineering B</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33B9A939">
            <w:pPr>
              <w:spacing w:before="60" w:after="60"/>
              <w:jc w:val="center"/>
              <w:rPr>
                <w:rFonts w:ascii="Times New Roman" w:hAnsi="Times New Roman" w:cs="Times New Roman"/>
                <w:bCs/>
                <w:sz w:val="24"/>
                <w:szCs w:val="24"/>
              </w:rPr>
            </w:pPr>
            <w:r>
              <w:rPr>
                <w:rFonts w:ascii="Times New Roman" w:hAnsi="Times New Roman" w:cs="Times New Roman"/>
                <w:bCs/>
                <w:sz w:val="24"/>
                <w:szCs w:val="24"/>
              </w:rPr>
              <w:t>SCI</w:t>
            </w:r>
          </w:p>
        </w:tc>
        <w:tc>
          <w:tcPr>
            <w:tcW w:w="841" w:type="dxa"/>
            <w:tcBorders>
              <w:top w:val="single" w:color="auto" w:sz="4" w:space="0"/>
              <w:left w:val="single" w:color="auto" w:sz="4" w:space="0"/>
              <w:bottom w:val="single" w:color="auto" w:sz="4" w:space="0"/>
              <w:right w:val="single" w:color="auto" w:sz="4" w:space="0"/>
            </w:tcBorders>
            <w:shd w:val="clear" w:color="000000" w:fill="FFFFFF"/>
            <w:vAlign w:val="center"/>
          </w:tcPr>
          <w:p w14:paraId="749DB743">
            <w:pPr>
              <w:spacing w:before="60" w:after="60"/>
              <w:jc w:val="center"/>
              <w:rPr>
                <w:rFonts w:ascii="Times New Roman" w:hAnsi="Times New Roman" w:cs="Times New Roman"/>
                <w:bCs/>
                <w:sz w:val="24"/>
                <w:szCs w:val="24"/>
              </w:rPr>
            </w:pPr>
            <w:bookmarkStart w:id="66" w:name="OLE_LINK28"/>
            <w:r>
              <w:rPr>
                <w:rFonts w:ascii="Times New Roman" w:hAnsi="Times New Roman" w:cs="Times New Roman"/>
                <w:bCs/>
                <w:sz w:val="24"/>
                <w:szCs w:val="24"/>
              </w:rPr>
              <w:t>导师第一</w:t>
            </w:r>
            <w:bookmarkEnd w:id="66"/>
          </w:p>
        </w:tc>
      </w:tr>
      <w:tr w14:paraId="1C31D935">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shd w:val="clear" w:color="000000" w:fill="FFFFFF"/>
            <w:vAlign w:val="center"/>
          </w:tcPr>
          <w:p w14:paraId="63DB3A9F">
            <w:pPr>
              <w:spacing w:before="60" w:after="60"/>
              <w:jc w:val="center"/>
              <w:rPr>
                <w:rFonts w:ascii="Times New Roman" w:hAnsi="Times New Roman" w:cs="Times New Roman"/>
                <w:bCs/>
                <w:sz w:val="24"/>
                <w:szCs w:val="24"/>
              </w:rPr>
            </w:pPr>
            <w:r>
              <w:rPr>
                <w:rFonts w:ascii="Times New Roman" w:hAnsi="Times New Roman" w:cs="Times New Roman"/>
                <w:bCs/>
                <w:sz w:val="24"/>
                <w:szCs w:val="24"/>
              </w:rPr>
              <w:t>25</w:t>
            </w:r>
          </w:p>
        </w:tc>
        <w:tc>
          <w:tcPr>
            <w:tcW w:w="1455" w:type="dxa"/>
            <w:tcBorders>
              <w:top w:val="single" w:color="auto" w:sz="4" w:space="0"/>
              <w:left w:val="single" w:color="auto" w:sz="4" w:space="0"/>
              <w:bottom w:val="single" w:color="auto" w:sz="4" w:space="0"/>
              <w:right w:val="single" w:color="auto" w:sz="4" w:space="0"/>
            </w:tcBorders>
            <w:shd w:val="clear" w:color="000000" w:fill="FFFFFF"/>
            <w:vAlign w:val="center"/>
          </w:tcPr>
          <w:p w14:paraId="6C64D999">
            <w:pPr>
              <w:spacing w:before="60" w:after="60"/>
              <w:jc w:val="center"/>
              <w:rPr>
                <w:rFonts w:ascii="Times New Roman" w:hAnsi="Times New Roman" w:cs="Times New Roman"/>
                <w:bCs/>
                <w:sz w:val="24"/>
                <w:szCs w:val="24"/>
              </w:rPr>
            </w:pPr>
            <w:bookmarkStart w:id="67" w:name="OLE_LINK33"/>
            <w:r>
              <w:rPr>
                <w:rFonts w:ascii="Times New Roman" w:hAnsi="Times New Roman" w:cs="Times New Roman"/>
                <w:bCs/>
                <w:sz w:val="24"/>
                <w:szCs w:val="24"/>
              </w:rPr>
              <w:t>Yupu Meng</w:t>
            </w:r>
            <w:bookmarkEnd w:id="67"/>
          </w:p>
        </w:tc>
        <w:tc>
          <w:tcPr>
            <w:tcW w:w="3827" w:type="dxa"/>
            <w:tcBorders>
              <w:top w:val="single" w:color="auto" w:sz="4" w:space="0"/>
              <w:left w:val="single" w:color="auto" w:sz="4" w:space="0"/>
              <w:bottom w:val="single" w:color="auto" w:sz="4" w:space="0"/>
              <w:right w:val="single" w:color="auto" w:sz="4" w:space="0"/>
            </w:tcBorders>
            <w:shd w:val="clear" w:color="000000" w:fill="FFFFFF"/>
            <w:vAlign w:val="center"/>
          </w:tcPr>
          <w:p w14:paraId="73FCBBBD">
            <w:pPr>
              <w:spacing w:before="60" w:after="80"/>
              <w:jc w:val="center"/>
              <w:rPr>
                <w:rFonts w:ascii="Times New Roman" w:hAnsi="Times New Roman" w:cs="Times New Roman"/>
                <w:bCs/>
                <w:sz w:val="24"/>
                <w:szCs w:val="24"/>
              </w:rPr>
            </w:pPr>
            <w:r>
              <w:rPr>
                <w:rFonts w:ascii="Times New Roman" w:hAnsi="Times New Roman" w:cs="Times New Roman"/>
                <w:bCs/>
                <w:sz w:val="24"/>
                <w:szCs w:val="24"/>
              </w:rPr>
              <w:t>Pumping with Modified Polyurethane Sponge: An Alternative Technology for Removing Oil Spills from Water Surface</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14:paraId="41BB36EC">
            <w:pPr>
              <w:spacing w:before="60" w:after="60"/>
              <w:jc w:val="center"/>
              <w:rPr>
                <w:rFonts w:ascii="Times New Roman" w:hAnsi="Times New Roman" w:cs="Times New Roman"/>
                <w:bCs/>
                <w:sz w:val="24"/>
                <w:szCs w:val="24"/>
              </w:rPr>
            </w:pPr>
            <w:r>
              <w:rPr>
                <w:rFonts w:ascii="Times New Roman" w:hAnsi="Times New Roman" w:cs="Times New Roman"/>
                <w:bCs/>
                <w:sz w:val="24"/>
                <w:szCs w:val="24"/>
              </w:rPr>
              <w:t>ChemistrySelect</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4636DFEA">
            <w:pPr>
              <w:spacing w:before="60" w:after="60"/>
              <w:jc w:val="center"/>
              <w:rPr>
                <w:rFonts w:ascii="Times New Roman" w:hAnsi="Times New Roman" w:cs="Times New Roman"/>
                <w:bCs/>
                <w:sz w:val="24"/>
                <w:szCs w:val="24"/>
              </w:rPr>
            </w:pPr>
            <w:r>
              <w:rPr>
                <w:rFonts w:ascii="Times New Roman" w:hAnsi="Times New Roman" w:cs="Times New Roman"/>
                <w:bCs/>
                <w:sz w:val="24"/>
                <w:szCs w:val="24"/>
              </w:rPr>
              <w:t>SCI</w:t>
            </w:r>
          </w:p>
        </w:tc>
        <w:tc>
          <w:tcPr>
            <w:tcW w:w="841" w:type="dxa"/>
            <w:tcBorders>
              <w:top w:val="single" w:color="auto" w:sz="4" w:space="0"/>
              <w:left w:val="single" w:color="auto" w:sz="4" w:space="0"/>
              <w:bottom w:val="single" w:color="auto" w:sz="4" w:space="0"/>
              <w:right w:val="single" w:color="auto" w:sz="4" w:space="0"/>
            </w:tcBorders>
            <w:shd w:val="clear" w:color="000000" w:fill="FFFFFF"/>
            <w:vAlign w:val="center"/>
          </w:tcPr>
          <w:p w14:paraId="4238E83A">
            <w:pPr>
              <w:spacing w:before="60" w:after="60"/>
              <w:jc w:val="center"/>
              <w:rPr>
                <w:rFonts w:ascii="Times New Roman" w:hAnsi="Times New Roman" w:cs="Times New Roman"/>
                <w:bCs/>
                <w:sz w:val="24"/>
                <w:szCs w:val="24"/>
              </w:rPr>
            </w:pPr>
            <w:bookmarkStart w:id="68" w:name="OLE_LINK32"/>
            <w:r>
              <w:rPr>
                <w:rFonts w:ascii="Times New Roman" w:hAnsi="Times New Roman" w:cs="Times New Roman"/>
                <w:bCs/>
                <w:sz w:val="24"/>
                <w:szCs w:val="24"/>
              </w:rPr>
              <w:t>第一作者</w:t>
            </w:r>
            <w:bookmarkEnd w:id="68"/>
          </w:p>
        </w:tc>
      </w:tr>
      <w:tr w14:paraId="70C11F0F">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shd w:val="clear" w:color="000000" w:fill="FFFFFF"/>
            <w:vAlign w:val="center"/>
          </w:tcPr>
          <w:p w14:paraId="3F667B74">
            <w:pPr>
              <w:spacing w:before="60" w:after="60"/>
              <w:jc w:val="center"/>
              <w:rPr>
                <w:rFonts w:ascii="Times New Roman" w:hAnsi="Times New Roman" w:cs="Times New Roman"/>
                <w:bCs/>
                <w:sz w:val="24"/>
                <w:szCs w:val="24"/>
              </w:rPr>
            </w:pPr>
            <w:r>
              <w:rPr>
                <w:rFonts w:ascii="Times New Roman" w:hAnsi="Times New Roman" w:cs="Times New Roman"/>
                <w:bCs/>
                <w:sz w:val="24"/>
                <w:szCs w:val="24"/>
              </w:rPr>
              <w:t>26</w:t>
            </w:r>
          </w:p>
        </w:tc>
        <w:tc>
          <w:tcPr>
            <w:tcW w:w="1455" w:type="dxa"/>
            <w:tcBorders>
              <w:top w:val="single" w:color="auto" w:sz="4" w:space="0"/>
              <w:left w:val="single" w:color="auto" w:sz="4" w:space="0"/>
              <w:bottom w:val="single" w:color="auto" w:sz="4" w:space="0"/>
              <w:right w:val="single" w:color="auto" w:sz="4" w:space="0"/>
            </w:tcBorders>
            <w:shd w:val="clear" w:color="000000" w:fill="FFFFFF"/>
            <w:vAlign w:val="center"/>
          </w:tcPr>
          <w:p w14:paraId="599AE9A1">
            <w:pPr>
              <w:spacing w:before="60" w:after="60"/>
              <w:jc w:val="center"/>
              <w:rPr>
                <w:rFonts w:ascii="Times New Roman" w:hAnsi="Times New Roman" w:cs="Times New Roman"/>
                <w:bCs/>
                <w:sz w:val="24"/>
                <w:szCs w:val="24"/>
              </w:rPr>
            </w:pPr>
            <w:r>
              <w:rPr>
                <w:rFonts w:ascii="Times New Roman" w:hAnsi="Times New Roman" w:cs="Times New Roman"/>
                <w:bCs/>
                <w:sz w:val="24"/>
                <w:szCs w:val="24"/>
              </w:rPr>
              <w:t>Yupu Meng</w:t>
            </w:r>
          </w:p>
        </w:tc>
        <w:tc>
          <w:tcPr>
            <w:tcW w:w="3827" w:type="dxa"/>
            <w:tcBorders>
              <w:top w:val="single" w:color="auto" w:sz="4" w:space="0"/>
              <w:left w:val="single" w:color="auto" w:sz="4" w:space="0"/>
              <w:bottom w:val="single" w:color="auto" w:sz="4" w:space="0"/>
              <w:right w:val="single" w:color="auto" w:sz="4" w:space="0"/>
            </w:tcBorders>
            <w:shd w:val="clear" w:color="000000" w:fill="FFFFFF"/>
            <w:vAlign w:val="center"/>
          </w:tcPr>
          <w:p w14:paraId="2701B32F">
            <w:pPr>
              <w:spacing w:before="60" w:after="80"/>
              <w:jc w:val="center"/>
              <w:rPr>
                <w:rFonts w:ascii="Times New Roman" w:hAnsi="Times New Roman" w:cs="Times New Roman"/>
                <w:bCs/>
                <w:sz w:val="24"/>
                <w:szCs w:val="24"/>
              </w:rPr>
            </w:pPr>
            <w:r>
              <w:rPr>
                <w:rFonts w:ascii="Times New Roman" w:hAnsi="Times New Roman" w:cs="Times New Roman"/>
                <w:bCs/>
                <w:sz w:val="24"/>
                <w:szCs w:val="24"/>
              </w:rPr>
              <w:t>Pumping with Modified Polyurethane Sponges: A Rapid Oil Spill Treatment Technology</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14:paraId="0743E8EB">
            <w:pPr>
              <w:spacing w:before="60" w:after="60"/>
              <w:jc w:val="center"/>
              <w:rPr>
                <w:rFonts w:ascii="Times New Roman" w:hAnsi="Times New Roman" w:cs="Times New Roman"/>
                <w:bCs/>
                <w:sz w:val="24"/>
                <w:szCs w:val="24"/>
              </w:rPr>
            </w:pPr>
            <w:r>
              <w:rPr>
                <w:rFonts w:ascii="Times New Roman" w:hAnsi="Times New Roman" w:cs="Times New Roman"/>
                <w:bCs/>
                <w:sz w:val="24"/>
                <w:szCs w:val="24"/>
              </w:rPr>
              <w:t>Korean Journal of Chemical Engineering</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534B46DA">
            <w:pPr>
              <w:spacing w:before="60" w:after="60"/>
              <w:jc w:val="center"/>
              <w:rPr>
                <w:rFonts w:ascii="Times New Roman" w:hAnsi="Times New Roman" w:cs="Times New Roman"/>
                <w:bCs/>
                <w:sz w:val="24"/>
                <w:szCs w:val="24"/>
              </w:rPr>
            </w:pPr>
            <w:r>
              <w:rPr>
                <w:rFonts w:ascii="Times New Roman" w:hAnsi="Times New Roman" w:cs="Times New Roman"/>
                <w:bCs/>
                <w:sz w:val="24"/>
                <w:szCs w:val="24"/>
              </w:rPr>
              <w:t>SCI</w:t>
            </w:r>
          </w:p>
        </w:tc>
        <w:tc>
          <w:tcPr>
            <w:tcW w:w="841" w:type="dxa"/>
            <w:tcBorders>
              <w:top w:val="single" w:color="auto" w:sz="4" w:space="0"/>
              <w:left w:val="single" w:color="auto" w:sz="4" w:space="0"/>
              <w:bottom w:val="single" w:color="auto" w:sz="4" w:space="0"/>
              <w:right w:val="single" w:color="auto" w:sz="4" w:space="0"/>
            </w:tcBorders>
            <w:shd w:val="clear" w:color="000000" w:fill="FFFFFF"/>
            <w:vAlign w:val="center"/>
          </w:tcPr>
          <w:p w14:paraId="09E9FDFA">
            <w:pPr>
              <w:spacing w:before="60" w:after="60"/>
              <w:jc w:val="center"/>
              <w:rPr>
                <w:rFonts w:ascii="Times New Roman" w:hAnsi="Times New Roman" w:cs="Times New Roman"/>
                <w:bCs/>
                <w:sz w:val="24"/>
                <w:szCs w:val="24"/>
              </w:rPr>
            </w:pPr>
            <w:r>
              <w:rPr>
                <w:rFonts w:ascii="Times New Roman" w:hAnsi="Times New Roman" w:cs="Times New Roman"/>
                <w:bCs/>
                <w:sz w:val="24"/>
                <w:szCs w:val="24"/>
              </w:rPr>
              <w:t>第一作者</w:t>
            </w:r>
          </w:p>
        </w:tc>
      </w:tr>
      <w:tr w14:paraId="585726E1">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shd w:val="clear" w:color="000000" w:fill="FFFFFF"/>
            <w:vAlign w:val="center"/>
          </w:tcPr>
          <w:p w14:paraId="3BD167FA">
            <w:pPr>
              <w:spacing w:before="80" w:after="80"/>
              <w:jc w:val="center"/>
              <w:rPr>
                <w:rFonts w:ascii="Times New Roman" w:hAnsi="Times New Roman" w:cs="Times New Roman"/>
                <w:bCs/>
                <w:sz w:val="24"/>
                <w:szCs w:val="24"/>
              </w:rPr>
            </w:pPr>
            <w:r>
              <w:rPr>
                <w:rFonts w:ascii="Times New Roman" w:hAnsi="Times New Roman" w:cs="Times New Roman"/>
                <w:bCs/>
                <w:sz w:val="24"/>
                <w:szCs w:val="24"/>
              </w:rPr>
              <w:t>27</w:t>
            </w:r>
          </w:p>
        </w:tc>
        <w:tc>
          <w:tcPr>
            <w:tcW w:w="1455" w:type="dxa"/>
            <w:tcBorders>
              <w:top w:val="single" w:color="auto" w:sz="4" w:space="0"/>
              <w:left w:val="single" w:color="auto" w:sz="4" w:space="0"/>
              <w:bottom w:val="single" w:color="auto" w:sz="4" w:space="0"/>
              <w:right w:val="single" w:color="auto" w:sz="4" w:space="0"/>
            </w:tcBorders>
            <w:shd w:val="clear" w:color="000000" w:fill="FFFFFF"/>
            <w:vAlign w:val="center"/>
          </w:tcPr>
          <w:p w14:paraId="6B8EC074">
            <w:pPr>
              <w:spacing w:before="80" w:after="80"/>
              <w:jc w:val="center"/>
              <w:rPr>
                <w:rFonts w:ascii="Times New Roman" w:hAnsi="Times New Roman" w:cs="Times New Roman"/>
                <w:bCs/>
                <w:sz w:val="24"/>
                <w:szCs w:val="24"/>
              </w:rPr>
            </w:pPr>
            <w:r>
              <w:rPr>
                <w:rFonts w:ascii="Times New Roman" w:hAnsi="Times New Roman" w:cs="Times New Roman"/>
                <w:bCs/>
                <w:sz w:val="24"/>
                <w:szCs w:val="24"/>
              </w:rPr>
              <w:t>Shixing Yang</w:t>
            </w:r>
          </w:p>
        </w:tc>
        <w:tc>
          <w:tcPr>
            <w:tcW w:w="3827" w:type="dxa"/>
            <w:tcBorders>
              <w:top w:val="single" w:color="auto" w:sz="4" w:space="0"/>
              <w:left w:val="single" w:color="auto" w:sz="4" w:space="0"/>
              <w:bottom w:val="single" w:color="auto" w:sz="4" w:space="0"/>
              <w:right w:val="single" w:color="auto" w:sz="4" w:space="0"/>
            </w:tcBorders>
            <w:shd w:val="clear" w:color="000000" w:fill="FFFFFF"/>
            <w:vAlign w:val="center"/>
          </w:tcPr>
          <w:p w14:paraId="5E7A0BCA">
            <w:pPr>
              <w:spacing w:before="80" w:after="80"/>
              <w:jc w:val="center"/>
              <w:rPr>
                <w:rFonts w:ascii="Times New Roman" w:hAnsi="Times New Roman" w:cs="Times New Roman"/>
                <w:bCs/>
                <w:sz w:val="24"/>
                <w:szCs w:val="24"/>
              </w:rPr>
            </w:pPr>
            <w:r>
              <w:rPr>
                <w:rFonts w:ascii="Times New Roman" w:hAnsi="Times New Roman" w:cs="Times New Roman"/>
                <w:bCs/>
                <w:sz w:val="24"/>
                <w:szCs w:val="24"/>
              </w:rPr>
              <w:t>Accurate molecular recognition from the lowest unoccupied molecular orbital</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14:paraId="0B2322B9">
            <w:pPr>
              <w:spacing w:before="80" w:after="80"/>
              <w:jc w:val="center"/>
              <w:rPr>
                <w:rFonts w:ascii="Times New Roman" w:hAnsi="Times New Roman" w:cs="Times New Roman"/>
                <w:bCs/>
                <w:sz w:val="24"/>
                <w:szCs w:val="24"/>
              </w:rPr>
            </w:pPr>
            <w:r>
              <w:rPr>
                <w:rFonts w:ascii="Times New Roman" w:hAnsi="Times New Roman" w:cs="Times New Roman"/>
                <w:bCs/>
                <w:sz w:val="24"/>
                <w:szCs w:val="24"/>
              </w:rPr>
              <w:t>Scientiffc Reports</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5DF7BA9E">
            <w:pPr>
              <w:spacing w:before="60" w:after="60"/>
              <w:jc w:val="center"/>
              <w:rPr>
                <w:rFonts w:ascii="Times New Roman" w:hAnsi="Times New Roman" w:cs="Times New Roman"/>
                <w:bCs/>
                <w:sz w:val="24"/>
                <w:szCs w:val="24"/>
              </w:rPr>
            </w:pPr>
            <w:r>
              <w:rPr>
                <w:rFonts w:ascii="Times New Roman" w:hAnsi="Times New Roman" w:cs="Times New Roman"/>
                <w:bCs/>
                <w:sz w:val="24"/>
                <w:szCs w:val="24"/>
              </w:rPr>
              <w:t>SCI</w:t>
            </w:r>
          </w:p>
        </w:tc>
        <w:tc>
          <w:tcPr>
            <w:tcW w:w="841" w:type="dxa"/>
            <w:tcBorders>
              <w:top w:val="single" w:color="auto" w:sz="4" w:space="0"/>
              <w:left w:val="single" w:color="auto" w:sz="4" w:space="0"/>
              <w:bottom w:val="single" w:color="auto" w:sz="4" w:space="0"/>
              <w:right w:val="single" w:color="auto" w:sz="4" w:space="0"/>
            </w:tcBorders>
            <w:shd w:val="clear" w:color="000000" w:fill="FFFFFF"/>
            <w:vAlign w:val="center"/>
          </w:tcPr>
          <w:p w14:paraId="03BF2E12">
            <w:pPr>
              <w:spacing w:before="80" w:after="80"/>
              <w:jc w:val="center"/>
              <w:rPr>
                <w:rFonts w:ascii="Times New Roman" w:hAnsi="Times New Roman" w:cs="Times New Roman"/>
                <w:bCs/>
                <w:sz w:val="24"/>
                <w:szCs w:val="24"/>
              </w:rPr>
            </w:pPr>
            <w:r>
              <w:rPr>
                <w:rFonts w:ascii="Times New Roman" w:hAnsi="Times New Roman" w:cs="Times New Roman"/>
                <w:bCs/>
                <w:sz w:val="24"/>
                <w:szCs w:val="24"/>
              </w:rPr>
              <w:t>导师第一</w:t>
            </w:r>
          </w:p>
        </w:tc>
      </w:tr>
      <w:tr w14:paraId="27E7F7CA">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shd w:val="clear" w:color="000000" w:fill="FFFFFF"/>
            <w:vAlign w:val="center"/>
          </w:tcPr>
          <w:p w14:paraId="227B6460">
            <w:pPr>
              <w:spacing w:before="80" w:after="80"/>
              <w:jc w:val="center"/>
              <w:rPr>
                <w:rFonts w:ascii="Times New Roman" w:hAnsi="Times New Roman" w:cs="Times New Roman"/>
                <w:bCs/>
                <w:sz w:val="24"/>
                <w:szCs w:val="24"/>
              </w:rPr>
            </w:pPr>
            <w:r>
              <w:rPr>
                <w:rFonts w:ascii="Times New Roman" w:hAnsi="Times New Roman" w:cs="Times New Roman"/>
                <w:bCs/>
                <w:sz w:val="24"/>
                <w:szCs w:val="24"/>
              </w:rPr>
              <w:t>28</w:t>
            </w:r>
          </w:p>
        </w:tc>
        <w:tc>
          <w:tcPr>
            <w:tcW w:w="1455" w:type="dxa"/>
            <w:tcBorders>
              <w:top w:val="single" w:color="auto" w:sz="4" w:space="0"/>
              <w:left w:val="single" w:color="auto" w:sz="4" w:space="0"/>
              <w:bottom w:val="single" w:color="auto" w:sz="4" w:space="0"/>
              <w:right w:val="single" w:color="auto" w:sz="4" w:space="0"/>
            </w:tcBorders>
            <w:shd w:val="clear" w:color="000000" w:fill="FFFFFF"/>
            <w:vAlign w:val="center"/>
          </w:tcPr>
          <w:p w14:paraId="72C67A28">
            <w:pPr>
              <w:spacing w:before="80" w:after="80"/>
              <w:jc w:val="center"/>
              <w:rPr>
                <w:rFonts w:ascii="Times New Roman" w:hAnsi="Times New Roman" w:cs="Times New Roman"/>
                <w:bCs/>
                <w:sz w:val="24"/>
                <w:szCs w:val="24"/>
              </w:rPr>
            </w:pPr>
            <w:r>
              <w:rPr>
                <w:rFonts w:ascii="Times New Roman" w:hAnsi="Times New Roman" w:cs="Times New Roman"/>
                <w:bCs/>
                <w:sz w:val="24"/>
                <w:szCs w:val="24"/>
              </w:rPr>
              <w:t>Hui Zhao</w:t>
            </w:r>
          </w:p>
        </w:tc>
        <w:tc>
          <w:tcPr>
            <w:tcW w:w="3827" w:type="dxa"/>
            <w:tcBorders>
              <w:top w:val="single" w:color="auto" w:sz="4" w:space="0"/>
              <w:left w:val="single" w:color="auto" w:sz="4" w:space="0"/>
              <w:bottom w:val="single" w:color="auto" w:sz="4" w:space="0"/>
              <w:right w:val="single" w:color="auto" w:sz="4" w:space="0"/>
            </w:tcBorders>
            <w:shd w:val="clear" w:color="000000" w:fill="FFFFFF"/>
            <w:vAlign w:val="center"/>
          </w:tcPr>
          <w:p w14:paraId="43495514">
            <w:pPr>
              <w:spacing w:before="80" w:after="80"/>
              <w:jc w:val="center"/>
              <w:rPr>
                <w:rFonts w:ascii="Times New Roman" w:hAnsi="Times New Roman" w:cs="Times New Roman"/>
                <w:bCs/>
                <w:sz w:val="24"/>
                <w:szCs w:val="24"/>
              </w:rPr>
            </w:pPr>
            <w:r>
              <w:rPr>
                <w:rFonts w:ascii="Times New Roman" w:hAnsi="Times New Roman" w:cs="Times New Roman"/>
                <w:bCs/>
                <w:sz w:val="24"/>
                <w:szCs w:val="24"/>
              </w:rPr>
              <w:t>Nitrogen-doped carbon embedded with heterostructured Co</w:t>
            </w:r>
            <w:r>
              <w:rPr>
                <w:rFonts w:ascii="Times New Roman" w:hAnsi="Times New Roman" w:cs="Times New Roman"/>
                <w:bCs/>
                <w:sz w:val="24"/>
                <w:szCs w:val="24"/>
                <w:vertAlign w:val="subscript"/>
              </w:rPr>
              <w:t>3</w:t>
            </w:r>
            <w:r>
              <w:rPr>
                <w:rFonts w:ascii="Times New Roman" w:hAnsi="Times New Roman" w:cs="Times New Roman"/>
                <w:bCs/>
                <w:sz w:val="24"/>
                <w:szCs w:val="24"/>
              </w:rPr>
              <w:t>Fe</w:t>
            </w:r>
            <w:r>
              <w:rPr>
                <w:rFonts w:ascii="Times New Roman" w:hAnsi="Times New Roman" w:cs="Times New Roman"/>
                <w:bCs/>
                <w:sz w:val="24"/>
                <w:szCs w:val="24"/>
                <w:vertAlign w:val="subscript"/>
              </w:rPr>
              <w:t>7</w:t>
            </w:r>
            <w:r>
              <w:rPr>
                <w:rFonts w:ascii="Times New Roman" w:hAnsi="Times New Roman" w:cs="Times New Roman"/>
                <w:bCs/>
                <w:sz w:val="24"/>
                <w:szCs w:val="24"/>
              </w:rPr>
              <w:t>-Co</w:t>
            </w:r>
            <w:r>
              <w:rPr>
                <w:rFonts w:ascii="Times New Roman" w:hAnsi="Times New Roman" w:cs="Times New Roman"/>
                <w:bCs/>
                <w:sz w:val="24"/>
                <w:szCs w:val="24"/>
                <w:vertAlign w:val="subscript"/>
              </w:rPr>
              <w:t>5.47</w:t>
            </w:r>
            <w:r>
              <w:rPr>
                <w:rFonts w:ascii="Times New Roman" w:hAnsi="Times New Roman" w:cs="Times New Roman"/>
                <w:bCs/>
                <w:sz w:val="24"/>
                <w:szCs w:val="24"/>
              </w:rPr>
              <w:t>N nanoalloys for electrocatalytic oxygen reduction reaction in zinc-air battery</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14:paraId="6F51C68A">
            <w:pPr>
              <w:spacing w:before="80" w:after="80"/>
              <w:jc w:val="center"/>
              <w:rPr>
                <w:rFonts w:ascii="Times New Roman" w:hAnsi="Times New Roman" w:cs="Times New Roman"/>
                <w:bCs/>
                <w:sz w:val="24"/>
                <w:szCs w:val="24"/>
              </w:rPr>
            </w:pPr>
            <w:r>
              <w:rPr>
                <w:rFonts w:ascii="Times New Roman" w:hAnsi="Times New Roman" w:cs="Times New Roman"/>
                <w:bCs/>
                <w:sz w:val="24"/>
                <w:szCs w:val="24"/>
              </w:rPr>
              <w:t>Inorganic Chemistry Communications</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2F3A9A04">
            <w:pPr>
              <w:spacing w:before="60" w:after="60"/>
              <w:jc w:val="center"/>
              <w:rPr>
                <w:rFonts w:ascii="Times New Roman" w:hAnsi="Times New Roman" w:cs="Times New Roman"/>
                <w:bCs/>
                <w:sz w:val="24"/>
                <w:szCs w:val="24"/>
              </w:rPr>
            </w:pPr>
            <w:r>
              <w:rPr>
                <w:rFonts w:ascii="Times New Roman" w:hAnsi="Times New Roman" w:cs="Times New Roman"/>
                <w:bCs/>
                <w:sz w:val="24"/>
                <w:szCs w:val="24"/>
              </w:rPr>
              <w:t>SCI</w:t>
            </w:r>
          </w:p>
        </w:tc>
        <w:tc>
          <w:tcPr>
            <w:tcW w:w="841" w:type="dxa"/>
            <w:tcBorders>
              <w:top w:val="single" w:color="auto" w:sz="4" w:space="0"/>
              <w:left w:val="single" w:color="auto" w:sz="4" w:space="0"/>
              <w:bottom w:val="single" w:color="auto" w:sz="4" w:space="0"/>
              <w:right w:val="single" w:color="auto" w:sz="4" w:space="0"/>
            </w:tcBorders>
            <w:shd w:val="clear" w:color="000000" w:fill="FFFFFF"/>
            <w:vAlign w:val="center"/>
          </w:tcPr>
          <w:p w14:paraId="763344EC">
            <w:pPr>
              <w:spacing w:before="80" w:after="80"/>
              <w:jc w:val="center"/>
              <w:rPr>
                <w:rFonts w:ascii="Times New Roman" w:hAnsi="Times New Roman" w:cs="Times New Roman"/>
                <w:bCs/>
                <w:sz w:val="24"/>
                <w:szCs w:val="24"/>
              </w:rPr>
            </w:pPr>
            <w:r>
              <w:rPr>
                <w:rFonts w:ascii="Times New Roman" w:hAnsi="Times New Roman" w:cs="Times New Roman"/>
                <w:bCs/>
                <w:sz w:val="24"/>
                <w:szCs w:val="24"/>
              </w:rPr>
              <w:t>第一作者</w:t>
            </w:r>
          </w:p>
        </w:tc>
      </w:tr>
      <w:tr w14:paraId="3C603636">
        <w:tblPrEx>
          <w:tblCellMar>
            <w:top w:w="0" w:type="dxa"/>
            <w:left w:w="108" w:type="dxa"/>
            <w:bottom w:w="0" w:type="dxa"/>
            <w:right w:w="108" w:type="dxa"/>
          </w:tblCellMar>
        </w:tblPrEx>
        <w:trPr>
          <w:trHeight w:val="410" w:hRule="atLeast"/>
        </w:trPr>
        <w:tc>
          <w:tcPr>
            <w:tcW w:w="962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0919C326">
            <w:pPr>
              <w:spacing w:before="60" w:after="60"/>
              <w:jc w:val="left"/>
              <w:rPr>
                <w:rFonts w:ascii="Times New Roman" w:hAnsi="Times New Roman" w:cs="Times New Roman"/>
                <w:bCs/>
                <w:szCs w:val="21"/>
              </w:rPr>
            </w:pPr>
            <w:r>
              <w:rPr>
                <w:rFonts w:ascii="Times New Roman" w:hAnsi="Times New Roman" w:eastAsia="宋体" w:cs="Times New Roman"/>
                <w:b/>
                <w:bCs/>
                <w:sz w:val="24"/>
                <w:szCs w:val="24"/>
              </w:rPr>
              <w:t>本年度研究生共发表学术论文 28 篇。</w:t>
            </w:r>
          </w:p>
        </w:tc>
      </w:tr>
      <w:bookmarkEnd w:id="6"/>
      <w:bookmarkEnd w:id="7"/>
    </w:tbl>
    <w:p w14:paraId="520C924D">
      <w:pPr>
        <w:spacing w:line="360" w:lineRule="auto"/>
        <w:ind w:right="108" w:firstLine="562" w:firstLineChars="200"/>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t>（三）本年度研究生发表专利成果情况</w:t>
      </w:r>
    </w:p>
    <w:tbl>
      <w:tblPr>
        <w:tblStyle w:val="12"/>
        <w:tblW w:w="9595" w:type="dxa"/>
        <w:tblInd w:w="113" w:type="dxa"/>
        <w:tblLayout w:type="autofit"/>
        <w:tblCellMar>
          <w:top w:w="0" w:type="dxa"/>
          <w:left w:w="108" w:type="dxa"/>
          <w:bottom w:w="0" w:type="dxa"/>
          <w:right w:w="108" w:type="dxa"/>
        </w:tblCellMar>
      </w:tblPr>
      <w:tblGrid>
        <w:gridCol w:w="751"/>
        <w:gridCol w:w="1327"/>
        <w:gridCol w:w="3442"/>
        <w:gridCol w:w="1764"/>
        <w:gridCol w:w="2311"/>
      </w:tblGrid>
      <w:tr w14:paraId="6C7C8069">
        <w:tblPrEx>
          <w:tblCellMar>
            <w:top w:w="0" w:type="dxa"/>
            <w:left w:w="108" w:type="dxa"/>
            <w:bottom w:w="0" w:type="dxa"/>
            <w:right w:w="108" w:type="dxa"/>
          </w:tblCellMar>
        </w:tblPrEx>
        <w:trPr>
          <w:trHeight w:val="320" w:hRule="atLeast"/>
        </w:trPr>
        <w:tc>
          <w:tcPr>
            <w:tcW w:w="761" w:type="dxa"/>
            <w:tcBorders>
              <w:top w:val="single" w:color="auto" w:sz="4" w:space="0"/>
              <w:left w:val="single" w:color="auto" w:sz="4" w:space="0"/>
              <w:bottom w:val="single" w:color="auto" w:sz="4" w:space="0"/>
              <w:right w:val="single" w:color="auto" w:sz="4" w:space="0"/>
            </w:tcBorders>
            <w:shd w:val="clear" w:color="000000" w:fill="FFFFFF"/>
          </w:tcPr>
          <w:p w14:paraId="47558843">
            <w:pPr>
              <w:spacing w:before="80" w:after="80"/>
              <w:jc w:val="center"/>
              <w:rPr>
                <w:rFonts w:ascii="Times New Roman" w:hAnsi="Times New Roman" w:cs="Times New Roman"/>
                <w:bCs/>
                <w:sz w:val="24"/>
                <w:szCs w:val="24"/>
              </w:rPr>
            </w:pPr>
            <w:bookmarkStart w:id="69" w:name="_Hlk183958281"/>
            <w:r>
              <w:rPr>
                <w:rFonts w:ascii="Times New Roman" w:hAnsi="Times New Roman" w:cs="Times New Roman"/>
                <w:bCs/>
                <w:sz w:val="24"/>
                <w:szCs w:val="24"/>
              </w:rPr>
              <w:t>序号</w:t>
            </w:r>
          </w:p>
        </w:tc>
        <w:tc>
          <w:tcPr>
            <w:tcW w:w="1349" w:type="dxa"/>
            <w:tcBorders>
              <w:top w:val="single" w:color="auto" w:sz="4" w:space="0"/>
              <w:left w:val="nil"/>
              <w:bottom w:val="single" w:color="auto" w:sz="4" w:space="0"/>
              <w:right w:val="single" w:color="auto" w:sz="4" w:space="0"/>
            </w:tcBorders>
            <w:shd w:val="clear" w:color="000000" w:fill="FFFFFF"/>
          </w:tcPr>
          <w:p w14:paraId="37594895">
            <w:pPr>
              <w:spacing w:before="80" w:after="80"/>
              <w:jc w:val="center"/>
              <w:rPr>
                <w:rFonts w:ascii="Times New Roman" w:hAnsi="Times New Roman" w:cs="Times New Roman"/>
                <w:bCs/>
                <w:sz w:val="24"/>
                <w:szCs w:val="24"/>
              </w:rPr>
            </w:pPr>
            <w:r>
              <w:rPr>
                <w:rFonts w:ascii="Times New Roman" w:hAnsi="Times New Roman" w:cs="Times New Roman"/>
                <w:bCs/>
                <w:sz w:val="24"/>
                <w:szCs w:val="24"/>
              </w:rPr>
              <w:t>发明人</w:t>
            </w:r>
          </w:p>
        </w:tc>
        <w:tc>
          <w:tcPr>
            <w:tcW w:w="3544" w:type="dxa"/>
            <w:tcBorders>
              <w:top w:val="single" w:color="auto" w:sz="4" w:space="0"/>
              <w:left w:val="nil"/>
              <w:bottom w:val="single" w:color="auto" w:sz="4" w:space="0"/>
              <w:right w:val="single" w:color="auto" w:sz="4" w:space="0"/>
            </w:tcBorders>
            <w:shd w:val="clear" w:color="000000" w:fill="FFFFFF"/>
          </w:tcPr>
          <w:p w14:paraId="77425896">
            <w:pPr>
              <w:spacing w:before="80" w:after="80"/>
              <w:jc w:val="center"/>
              <w:rPr>
                <w:rFonts w:ascii="Times New Roman" w:hAnsi="Times New Roman" w:cs="Times New Roman"/>
                <w:bCs/>
                <w:sz w:val="24"/>
                <w:szCs w:val="24"/>
              </w:rPr>
            </w:pPr>
            <w:r>
              <w:rPr>
                <w:rFonts w:ascii="Times New Roman" w:hAnsi="Times New Roman" w:cs="Times New Roman"/>
                <w:bCs/>
                <w:sz w:val="24"/>
                <w:szCs w:val="24"/>
              </w:rPr>
              <w:t>专利名称</w:t>
            </w:r>
          </w:p>
        </w:tc>
        <w:tc>
          <w:tcPr>
            <w:tcW w:w="1809" w:type="dxa"/>
            <w:tcBorders>
              <w:top w:val="single" w:color="auto" w:sz="4" w:space="0"/>
              <w:left w:val="nil"/>
              <w:bottom w:val="single" w:color="auto" w:sz="4" w:space="0"/>
              <w:right w:val="single" w:color="auto" w:sz="4" w:space="0"/>
            </w:tcBorders>
            <w:shd w:val="clear" w:color="000000" w:fill="FFFFFF"/>
          </w:tcPr>
          <w:p w14:paraId="474D783D">
            <w:pPr>
              <w:spacing w:before="80" w:after="80"/>
              <w:jc w:val="center"/>
              <w:rPr>
                <w:rFonts w:ascii="Times New Roman" w:hAnsi="Times New Roman" w:cs="Times New Roman"/>
                <w:bCs/>
                <w:sz w:val="24"/>
                <w:szCs w:val="24"/>
              </w:rPr>
            </w:pPr>
            <w:r>
              <w:rPr>
                <w:rFonts w:ascii="Times New Roman" w:hAnsi="Times New Roman" w:cs="Times New Roman"/>
                <w:bCs/>
                <w:sz w:val="24"/>
                <w:szCs w:val="24"/>
              </w:rPr>
              <w:t>专利类型</w:t>
            </w:r>
          </w:p>
        </w:tc>
        <w:tc>
          <w:tcPr>
            <w:tcW w:w="2132" w:type="dxa"/>
            <w:tcBorders>
              <w:top w:val="single" w:color="auto" w:sz="4" w:space="0"/>
              <w:left w:val="nil"/>
              <w:bottom w:val="single" w:color="auto" w:sz="4" w:space="0"/>
              <w:right w:val="single" w:color="auto" w:sz="4" w:space="0"/>
            </w:tcBorders>
            <w:shd w:val="clear" w:color="000000" w:fill="FFFFFF"/>
          </w:tcPr>
          <w:p w14:paraId="020A9ED8">
            <w:pPr>
              <w:spacing w:before="80" w:after="80"/>
              <w:jc w:val="center"/>
              <w:rPr>
                <w:rFonts w:ascii="Times New Roman" w:hAnsi="Times New Roman" w:cs="Times New Roman"/>
                <w:bCs/>
                <w:sz w:val="24"/>
                <w:szCs w:val="24"/>
              </w:rPr>
            </w:pPr>
            <w:r>
              <w:rPr>
                <w:rFonts w:ascii="Times New Roman" w:hAnsi="Times New Roman" w:cs="Times New Roman"/>
                <w:bCs/>
                <w:sz w:val="24"/>
                <w:szCs w:val="24"/>
              </w:rPr>
              <w:t>专利号</w:t>
            </w:r>
          </w:p>
        </w:tc>
      </w:tr>
      <w:tr w14:paraId="5880C6D1">
        <w:tblPrEx>
          <w:tblCellMar>
            <w:top w:w="0" w:type="dxa"/>
            <w:left w:w="108" w:type="dxa"/>
            <w:bottom w:w="0" w:type="dxa"/>
            <w:right w:w="108" w:type="dxa"/>
          </w:tblCellMar>
        </w:tblPrEx>
        <w:trPr>
          <w:trHeight w:val="440" w:hRule="atLeast"/>
        </w:trPr>
        <w:tc>
          <w:tcPr>
            <w:tcW w:w="761" w:type="dxa"/>
            <w:tcBorders>
              <w:top w:val="nil"/>
              <w:left w:val="single" w:color="auto" w:sz="4" w:space="0"/>
              <w:bottom w:val="single" w:color="auto" w:sz="4" w:space="0"/>
              <w:right w:val="single" w:color="auto" w:sz="4" w:space="0"/>
            </w:tcBorders>
            <w:shd w:val="clear" w:color="000000" w:fill="FFFFFF"/>
            <w:vAlign w:val="center"/>
          </w:tcPr>
          <w:p w14:paraId="7F5721F9">
            <w:pPr>
              <w:spacing w:before="80" w:after="80"/>
              <w:jc w:val="center"/>
              <w:rPr>
                <w:rFonts w:ascii="Times New Roman" w:hAnsi="Times New Roman" w:cs="Times New Roman"/>
                <w:bCs/>
                <w:sz w:val="24"/>
                <w:szCs w:val="24"/>
              </w:rPr>
            </w:pPr>
            <w:bookmarkStart w:id="70" w:name="_Hlk183958237"/>
            <w:r>
              <w:rPr>
                <w:rFonts w:ascii="Times New Roman" w:hAnsi="Times New Roman" w:cs="Times New Roman"/>
                <w:bCs/>
                <w:sz w:val="24"/>
                <w:szCs w:val="24"/>
              </w:rPr>
              <w:t>1</w:t>
            </w:r>
          </w:p>
        </w:tc>
        <w:tc>
          <w:tcPr>
            <w:tcW w:w="1349" w:type="dxa"/>
            <w:tcBorders>
              <w:top w:val="nil"/>
              <w:left w:val="nil"/>
              <w:bottom w:val="single" w:color="auto" w:sz="4" w:space="0"/>
              <w:right w:val="single" w:color="auto" w:sz="4" w:space="0"/>
            </w:tcBorders>
            <w:shd w:val="clear" w:color="000000" w:fill="FFFFFF"/>
            <w:vAlign w:val="center"/>
          </w:tcPr>
          <w:p w14:paraId="4CBF3887">
            <w:pPr>
              <w:spacing w:before="80" w:after="80"/>
              <w:jc w:val="center"/>
              <w:rPr>
                <w:rFonts w:ascii="Times New Roman" w:hAnsi="Times New Roman" w:cs="Times New Roman"/>
                <w:bCs/>
                <w:sz w:val="24"/>
                <w:szCs w:val="24"/>
              </w:rPr>
            </w:pPr>
            <w:r>
              <w:rPr>
                <w:rFonts w:ascii="Times New Roman" w:hAnsi="Times New Roman" w:cs="Times New Roman"/>
                <w:bCs/>
                <w:sz w:val="24"/>
                <w:szCs w:val="24"/>
              </w:rPr>
              <w:t>张楠，徐谞</w:t>
            </w:r>
          </w:p>
        </w:tc>
        <w:tc>
          <w:tcPr>
            <w:tcW w:w="3544" w:type="dxa"/>
            <w:tcBorders>
              <w:top w:val="nil"/>
              <w:left w:val="nil"/>
              <w:bottom w:val="single" w:color="auto" w:sz="4" w:space="0"/>
              <w:right w:val="single" w:color="auto" w:sz="4" w:space="0"/>
            </w:tcBorders>
            <w:shd w:val="clear" w:color="000000" w:fill="FFFFFF"/>
            <w:vAlign w:val="center"/>
          </w:tcPr>
          <w:p w14:paraId="5EE8829C">
            <w:pPr>
              <w:spacing w:before="80" w:after="80"/>
              <w:jc w:val="center"/>
              <w:rPr>
                <w:rFonts w:ascii="Times New Roman" w:hAnsi="Times New Roman" w:cs="Times New Roman"/>
                <w:bCs/>
                <w:sz w:val="24"/>
                <w:szCs w:val="24"/>
              </w:rPr>
            </w:pPr>
            <w:r>
              <w:rPr>
                <w:rFonts w:ascii="Times New Roman" w:hAnsi="Times New Roman" w:cs="Times New Roman"/>
                <w:bCs/>
                <w:sz w:val="24"/>
                <w:szCs w:val="24"/>
              </w:rPr>
              <w:t>具有低温脱硝功能的催化复合滤料及其制备方法和应用</w:t>
            </w:r>
          </w:p>
        </w:tc>
        <w:tc>
          <w:tcPr>
            <w:tcW w:w="1809" w:type="dxa"/>
            <w:tcBorders>
              <w:top w:val="nil"/>
              <w:left w:val="nil"/>
              <w:bottom w:val="single" w:color="auto" w:sz="4" w:space="0"/>
              <w:right w:val="single" w:color="auto" w:sz="4" w:space="0"/>
            </w:tcBorders>
            <w:shd w:val="clear" w:color="000000" w:fill="FFFFFF"/>
            <w:vAlign w:val="center"/>
          </w:tcPr>
          <w:p w14:paraId="18E78646">
            <w:pPr>
              <w:spacing w:before="80" w:after="80"/>
              <w:jc w:val="center"/>
              <w:rPr>
                <w:rFonts w:ascii="Times New Roman" w:hAnsi="Times New Roman" w:cs="Times New Roman"/>
                <w:bCs/>
                <w:sz w:val="24"/>
                <w:szCs w:val="24"/>
              </w:rPr>
            </w:pPr>
            <w:r>
              <w:rPr>
                <w:rFonts w:ascii="Times New Roman" w:hAnsi="Times New Roman" w:cs="Times New Roman"/>
                <w:bCs/>
                <w:sz w:val="24"/>
                <w:szCs w:val="24"/>
              </w:rPr>
              <w:t>发明专利</w:t>
            </w:r>
          </w:p>
        </w:tc>
        <w:tc>
          <w:tcPr>
            <w:tcW w:w="2132" w:type="dxa"/>
            <w:tcBorders>
              <w:top w:val="nil"/>
              <w:left w:val="nil"/>
              <w:bottom w:val="single" w:color="auto" w:sz="4" w:space="0"/>
              <w:right w:val="single" w:color="auto" w:sz="4" w:space="0"/>
            </w:tcBorders>
            <w:shd w:val="clear" w:color="000000" w:fill="FFFFFF"/>
            <w:vAlign w:val="center"/>
          </w:tcPr>
          <w:p w14:paraId="0516D89E">
            <w:pPr>
              <w:spacing w:before="80" w:after="80"/>
              <w:jc w:val="center"/>
              <w:rPr>
                <w:rFonts w:ascii="Times New Roman" w:hAnsi="Times New Roman" w:cs="Times New Roman"/>
                <w:bCs/>
                <w:sz w:val="24"/>
                <w:szCs w:val="24"/>
              </w:rPr>
            </w:pPr>
            <w:r>
              <w:rPr>
                <w:rFonts w:ascii="Times New Roman" w:hAnsi="Times New Roman" w:cs="Times New Roman"/>
                <w:bCs/>
                <w:sz w:val="24"/>
                <w:szCs w:val="24"/>
              </w:rPr>
              <w:t xml:space="preserve">ZL 2024 1 0225359.2 </w:t>
            </w:r>
          </w:p>
        </w:tc>
      </w:tr>
      <w:bookmarkEnd w:id="70"/>
      <w:tr w14:paraId="4E7550E5">
        <w:tblPrEx>
          <w:tblCellMar>
            <w:top w:w="0" w:type="dxa"/>
            <w:left w:w="108" w:type="dxa"/>
            <w:bottom w:w="0" w:type="dxa"/>
            <w:right w:w="108" w:type="dxa"/>
          </w:tblCellMar>
        </w:tblPrEx>
        <w:trPr>
          <w:trHeight w:val="440" w:hRule="atLeast"/>
        </w:trPr>
        <w:tc>
          <w:tcPr>
            <w:tcW w:w="761" w:type="dxa"/>
            <w:tcBorders>
              <w:top w:val="nil"/>
              <w:left w:val="single" w:color="auto" w:sz="4" w:space="0"/>
              <w:bottom w:val="single" w:color="auto" w:sz="4" w:space="0"/>
              <w:right w:val="single" w:color="auto" w:sz="4" w:space="0"/>
            </w:tcBorders>
            <w:shd w:val="clear" w:color="000000" w:fill="FFFFFF"/>
            <w:vAlign w:val="center"/>
          </w:tcPr>
          <w:p w14:paraId="5F581A36">
            <w:pPr>
              <w:spacing w:before="80" w:after="80"/>
              <w:jc w:val="center"/>
              <w:rPr>
                <w:rFonts w:ascii="Times New Roman" w:hAnsi="Times New Roman" w:cs="Times New Roman"/>
                <w:bCs/>
                <w:sz w:val="24"/>
                <w:szCs w:val="24"/>
              </w:rPr>
            </w:pPr>
            <w:bookmarkStart w:id="71" w:name="_Hlk184806259"/>
            <w:r>
              <w:rPr>
                <w:rFonts w:ascii="Times New Roman" w:hAnsi="Times New Roman" w:cs="Times New Roman"/>
                <w:bCs/>
                <w:sz w:val="24"/>
                <w:szCs w:val="24"/>
              </w:rPr>
              <w:t>2</w:t>
            </w:r>
          </w:p>
        </w:tc>
        <w:tc>
          <w:tcPr>
            <w:tcW w:w="1349" w:type="dxa"/>
            <w:tcBorders>
              <w:top w:val="nil"/>
              <w:left w:val="nil"/>
              <w:bottom w:val="single" w:color="auto" w:sz="4" w:space="0"/>
              <w:right w:val="single" w:color="auto" w:sz="4" w:space="0"/>
            </w:tcBorders>
            <w:shd w:val="clear" w:color="000000" w:fill="FFFFFF"/>
            <w:vAlign w:val="center"/>
          </w:tcPr>
          <w:p w14:paraId="51F28519">
            <w:pPr>
              <w:spacing w:before="80" w:after="80"/>
              <w:jc w:val="center"/>
              <w:rPr>
                <w:rFonts w:ascii="Times New Roman" w:hAnsi="Times New Roman" w:cs="Times New Roman"/>
                <w:bCs/>
                <w:sz w:val="24"/>
                <w:szCs w:val="24"/>
              </w:rPr>
            </w:pPr>
            <w:r>
              <w:rPr>
                <w:rFonts w:ascii="Times New Roman" w:hAnsi="Times New Roman" w:cs="Times New Roman"/>
                <w:bCs/>
                <w:sz w:val="24"/>
                <w:szCs w:val="24"/>
              </w:rPr>
              <w:t>李朗，宋子龙，李金阳</w:t>
            </w:r>
          </w:p>
        </w:tc>
        <w:tc>
          <w:tcPr>
            <w:tcW w:w="3544" w:type="dxa"/>
            <w:tcBorders>
              <w:top w:val="nil"/>
              <w:left w:val="nil"/>
              <w:bottom w:val="single" w:color="auto" w:sz="4" w:space="0"/>
              <w:right w:val="single" w:color="auto" w:sz="4" w:space="0"/>
            </w:tcBorders>
            <w:shd w:val="clear" w:color="000000" w:fill="FFFFFF"/>
            <w:vAlign w:val="center"/>
          </w:tcPr>
          <w:p w14:paraId="5FE8F71B">
            <w:pPr>
              <w:spacing w:before="80" w:after="80"/>
              <w:jc w:val="center"/>
              <w:rPr>
                <w:rFonts w:ascii="Times New Roman" w:hAnsi="Times New Roman" w:cs="Times New Roman"/>
                <w:bCs/>
                <w:sz w:val="24"/>
                <w:szCs w:val="24"/>
              </w:rPr>
            </w:pPr>
            <w:r>
              <w:rPr>
                <w:rFonts w:ascii="Times New Roman" w:hAnsi="Times New Roman" w:cs="Times New Roman"/>
                <w:bCs/>
                <w:sz w:val="24"/>
                <w:szCs w:val="24"/>
              </w:rPr>
              <w:t>一种偶氮化合物作为荧光探针在检测三价铁离子中的应用</w:t>
            </w:r>
          </w:p>
        </w:tc>
        <w:tc>
          <w:tcPr>
            <w:tcW w:w="1809" w:type="dxa"/>
            <w:tcBorders>
              <w:top w:val="nil"/>
              <w:left w:val="nil"/>
              <w:bottom w:val="single" w:color="auto" w:sz="4" w:space="0"/>
              <w:right w:val="single" w:color="auto" w:sz="4" w:space="0"/>
            </w:tcBorders>
            <w:shd w:val="clear" w:color="000000" w:fill="FFFFFF"/>
            <w:vAlign w:val="center"/>
          </w:tcPr>
          <w:p w14:paraId="075CBDA6">
            <w:pPr>
              <w:spacing w:before="80" w:after="80"/>
              <w:jc w:val="center"/>
              <w:rPr>
                <w:rFonts w:ascii="Times New Roman" w:hAnsi="Times New Roman" w:cs="Times New Roman"/>
                <w:bCs/>
                <w:sz w:val="24"/>
                <w:szCs w:val="24"/>
              </w:rPr>
            </w:pPr>
            <w:r>
              <w:rPr>
                <w:rFonts w:ascii="Times New Roman" w:hAnsi="Times New Roman" w:cs="Times New Roman"/>
                <w:bCs/>
                <w:sz w:val="24"/>
                <w:szCs w:val="24"/>
              </w:rPr>
              <w:t>发明专利</w:t>
            </w:r>
          </w:p>
        </w:tc>
        <w:tc>
          <w:tcPr>
            <w:tcW w:w="2132" w:type="dxa"/>
            <w:tcBorders>
              <w:top w:val="nil"/>
              <w:left w:val="nil"/>
              <w:bottom w:val="single" w:color="auto" w:sz="4" w:space="0"/>
              <w:right w:val="single" w:color="auto" w:sz="4" w:space="0"/>
            </w:tcBorders>
            <w:shd w:val="clear" w:color="000000" w:fill="FFFFFF"/>
            <w:vAlign w:val="center"/>
          </w:tcPr>
          <w:p w14:paraId="0BE43FEE">
            <w:pPr>
              <w:spacing w:before="80" w:after="80"/>
              <w:jc w:val="center"/>
              <w:rPr>
                <w:rFonts w:ascii="Times New Roman" w:hAnsi="Times New Roman" w:cs="Times New Roman"/>
                <w:bCs/>
                <w:sz w:val="24"/>
                <w:szCs w:val="24"/>
              </w:rPr>
            </w:pPr>
            <w:r>
              <w:rPr>
                <w:rFonts w:ascii="Times New Roman" w:hAnsi="Times New Roman" w:cs="Times New Roman"/>
                <w:bCs/>
                <w:sz w:val="24"/>
                <w:szCs w:val="24"/>
              </w:rPr>
              <w:t>ZL 2024 1 0175744.0</w:t>
            </w:r>
          </w:p>
        </w:tc>
      </w:tr>
      <w:tr w14:paraId="7EFD40A7">
        <w:tblPrEx>
          <w:tblCellMar>
            <w:top w:w="0" w:type="dxa"/>
            <w:left w:w="108" w:type="dxa"/>
            <w:bottom w:w="0" w:type="dxa"/>
            <w:right w:w="108" w:type="dxa"/>
          </w:tblCellMar>
        </w:tblPrEx>
        <w:trPr>
          <w:trHeight w:val="440" w:hRule="atLeast"/>
        </w:trPr>
        <w:tc>
          <w:tcPr>
            <w:tcW w:w="761" w:type="dxa"/>
            <w:tcBorders>
              <w:top w:val="nil"/>
              <w:left w:val="single" w:color="auto" w:sz="4" w:space="0"/>
              <w:bottom w:val="single" w:color="auto" w:sz="4" w:space="0"/>
              <w:right w:val="single" w:color="auto" w:sz="4" w:space="0"/>
            </w:tcBorders>
            <w:shd w:val="clear" w:color="000000" w:fill="FFFFFF"/>
            <w:vAlign w:val="center"/>
          </w:tcPr>
          <w:p w14:paraId="05AD4D51">
            <w:pPr>
              <w:spacing w:before="80" w:after="80"/>
              <w:jc w:val="center"/>
              <w:rPr>
                <w:rFonts w:ascii="Times New Roman" w:hAnsi="Times New Roman" w:cs="Times New Roman"/>
                <w:bCs/>
                <w:sz w:val="24"/>
                <w:szCs w:val="24"/>
              </w:rPr>
            </w:pPr>
            <w:r>
              <w:rPr>
                <w:rFonts w:ascii="Times New Roman" w:hAnsi="Times New Roman" w:cs="Times New Roman"/>
                <w:bCs/>
                <w:sz w:val="24"/>
                <w:szCs w:val="24"/>
              </w:rPr>
              <w:t>3</w:t>
            </w:r>
          </w:p>
        </w:tc>
        <w:tc>
          <w:tcPr>
            <w:tcW w:w="1349" w:type="dxa"/>
            <w:tcBorders>
              <w:top w:val="nil"/>
              <w:left w:val="nil"/>
              <w:bottom w:val="single" w:color="auto" w:sz="4" w:space="0"/>
              <w:right w:val="single" w:color="auto" w:sz="4" w:space="0"/>
            </w:tcBorders>
            <w:shd w:val="clear" w:color="000000" w:fill="FFFFFF"/>
            <w:vAlign w:val="center"/>
          </w:tcPr>
          <w:p w14:paraId="647BD405">
            <w:pPr>
              <w:spacing w:before="80" w:after="80"/>
              <w:jc w:val="center"/>
              <w:rPr>
                <w:rFonts w:ascii="Times New Roman" w:hAnsi="Times New Roman" w:cs="Times New Roman"/>
                <w:bCs/>
                <w:sz w:val="24"/>
                <w:szCs w:val="24"/>
              </w:rPr>
            </w:pPr>
            <w:r>
              <w:rPr>
                <w:rFonts w:ascii="Times New Roman" w:hAnsi="Times New Roman" w:cs="Times New Roman"/>
                <w:bCs/>
                <w:sz w:val="24"/>
                <w:szCs w:val="24"/>
              </w:rPr>
              <w:t>周涛，李浩天</w:t>
            </w:r>
          </w:p>
        </w:tc>
        <w:tc>
          <w:tcPr>
            <w:tcW w:w="3544" w:type="dxa"/>
            <w:tcBorders>
              <w:top w:val="nil"/>
              <w:left w:val="nil"/>
              <w:bottom w:val="single" w:color="auto" w:sz="4" w:space="0"/>
              <w:right w:val="single" w:color="auto" w:sz="4" w:space="0"/>
            </w:tcBorders>
            <w:shd w:val="clear" w:color="000000" w:fill="FFFFFF"/>
            <w:vAlign w:val="center"/>
          </w:tcPr>
          <w:p w14:paraId="7D81BB79">
            <w:pPr>
              <w:spacing w:before="80" w:after="80"/>
              <w:jc w:val="center"/>
              <w:rPr>
                <w:rFonts w:ascii="Times New Roman" w:hAnsi="Times New Roman" w:cs="Times New Roman"/>
                <w:bCs/>
                <w:sz w:val="24"/>
                <w:szCs w:val="24"/>
              </w:rPr>
            </w:pPr>
            <w:r>
              <w:rPr>
                <w:rFonts w:ascii="Times New Roman" w:hAnsi="Times New Roman" w:cs="Times New Roman"/>
                <w:bCs/>
                <w:sz w:val="24"/>
                <w:szCs w:val="24"/>
              </w:rPr>
              <w:t>一种共价有机框架基烯烃聚合催化剂及其制备方法与应用</w:t>
            </w:r>
          </w:p>
        </w:tc>
        <w:tc>
          <w:tcPr>
            <w:tcW w:w="1809" w:type="dxa"/>
            <w:tcBorders>
              <w:top w:val="nil"/>
              <w:left w:val="nil"/>
              <w:bottom w:val="single" w:color="auto" w:sz="4" w:space="0"/>
              <w:right w:val="single" w:color="auto" w:sz="4" w:space="0"/>
            </w:tcBorders>
            <w:shd w:val="clear" w:color="000000" w:fill="FFFFFF"/>
            <w:vAlign w:val="center"/>
          </w:tcPr>
          <w:p w14:paraId="7502143A">
            <w:pPr>
              <w:spacing w:before="80" w:after="80"/>
              <w:jc w:val="center"/>
              <w:rPr>
                <w:rFonts w:ascii="Times New Roman" w:hAnsi="Times New Roman" w:cs="Times New Roman"/>
                <w:bCs/>
                <w:sz w:val="24"/>
                <w:szCs w:val="24"/>
              </w:rPr>
            </w:pPr>
            <w:r>
              <w:rPr>
                <w:rFonts w:ascii="Times New Roman" w:hAnsi="Times New Roman" w:cs="Times New Roman"/>
                <w:bCs/>
                <w:sz w:val="24"/>
                <w:szCs w:val="24"/>
              </w:rPr>
              <w:t>发明专利</w:t>
            </w:r>
          </w:p>
        </w:tc>
        <w:tc>
          <w:tcPr>
            <w:tcW w:w="2132" w:type="dxa"/>
            <w:tcBorders>
              <w:top w:val="nil"/>
              <w:left w:val="nil"/>
              <w:bottom w:val="single" w:color="auto" w:sz="4" w:space="0"/>
              <w:right w:val="single" w:color="auto" w:sz="4" w:space="0"/>
            </w:tcBorders>
            <w:shd w:val="clear" w:color="000000" w:fill="FFFFFF"/>
            <w:vAlign w:val="center"/>
          </w:tcPr>
          <w:p w14:paraId="6BCEFE43">
            <w:pPr>
              <w:spacing w:before="80" w:after="80"/>
              <w:jc w:val="center"/>
              <w:rPr>
                <w:rFonts w:ascii="Times New Roman" w:hAnsi="Times New Roman" w:cs="Times New Roman"/>
                <w:bCs/>
                <w:sz w:val="24"/>
                <w:szCs w:val="24"/>
              </w:rPr>
            </w:pPr>
            <w:r>
              <w:rPr>
                <w:rFonts w:ascii="Times New Roman" w:hAnsi="Times New Roman" w:cs="Times New Roman"/>
                <w:bCs/>
                <w:sz w:val="24"/>
                <w:szCs w:val="24"/>
              </w:rPr>
              <w:t>ZL 2023 1 0451792.3</w:t>
            </w:r>
          </w:p>
        </w:tc>
      </w:tr>
      <w:tr w14:paraId="620FCF59">
        <w:tblPrEx>
          <w:tblCellMar>
            <w:top w:w="0" w:type="dxa"/>
            <w:left w:w="108" w:type="dxa"/>
            <w:bottom w:w="0" w:type="dxa"/>
            <w:right w:w="108" w:type="dxa"/>
          </w:tblCellMar>
        </w:tblPrEx>
        <w:trPr>
          <w:trHeight w:val="440" w:hRule="atLeast"/>
        </w:trPr>
        <w:tc>
          <w:tcPr>
            <w:tcW w:w="761" w:type="dxa"/>
            <w:tcBorders>
              <w:top w:val="nil"/>
              <w:left w:val="single" w:color="auto" w:sz="4" w:space="0"/>
              <w:bottom w:val="single" w:color="auto" w:sz="4" w:space="0"/>
              <w:right w:val="single" w:color="auto" w:sz="4" w:space="0"/>
            </w:tcBorders>
            <w:shd w:val="clear" w:color="000000" w:fill="FFFFFF"/>
            <w:vAlign w:val="center"/>
          </w:tcPr>
          <w:p w14:paraId="54A651A9">
            <w:pPr>
              <w:spacing w:before="80" w:after="80"/>
              <w:jc w:val="center"/>
              <w:rPr>
                <w:rFonts w:ascii="Times New Roman" w:hAnsi="Times New Roman" w:cs="Times New Roman"/>
                <w:bCs/>
                <w:sz w:val="24"/>
                <w:szCs w:val="24"/>
              </w:rPr>
            </w:pPr>
            <w:r>
              <w:rPr>
                <w:rFonts w:ascii="Times New Roman" w:hAnsi="Times New Roman" w:cs="Times New Roman"/>
                <w:bCs/>
                <w:sz w:val="24"/>
                <w:szCs w:val="24"/>
              </w:rPr>
              <w:t>4</w:t>
            </w:r>
          </w:p>
        </w:tc>
        <w:tc>
          <w:tcPr>
            <w:tcW w:w="1349" w:type="dxa"/>
            <w:tcBorders>
              <w:top w:val="nil"/>
              <w:left w:val="nil"/>
              <w:bottom w:val="single" w:color="auto" w:sz="4" w:space="0"/>
              <w:right w:val="single" w:color="auto" w:sz="4" w:space="0"/>
            </w:tcBorders>
            <w:shd w:val="clear" w:color="000000" w:fill="FFFFFF"/>
            <w:vAlign w:val="center"/>
          </w:tcPr>
          <w:p w14:paraId="0B979824">
            <w:pPr>
              <w:spacing w:before="80" w:after="80"/>
              <w:jc w:val="center"/>
              <w:rPr>
                <w:rFonts w:ascii="Times New Roman" w:hAnsi="Times New Roman" w:cs="Times New Roman"/>
                <w:bCs/>
                <w:sz w:val="24"/>
                <w:szCs w:val="24"/>
              </w:rPr>
            </w:pPr>
            <w:r>
              <w:rPr>
                <w:rFonts w:ascii="Times New Roman" w:hAnsi="Times New Roman" w:cs="Times New Roman"/>
                <w:bCs/>
                <w:sz w:val="24"/>
                <w:szCs w:val="24"/>
              </w:rPr>
              <w:t>周涛，李浩天，刘怡</w:t>
            </w:r>
          </w:p>
        </w:tc>
        <w:tc>
          <w:tcPr>
            <w:tcW w:w="3544" w:type="dxa"/>
            <w:tcBorders>
              <w:top w:val="nil"/>
              <w:left w:val="nil"/>
              <w:bottom w:val="single" w:color="auto" w:sz="4" w:space="0"/>
              <w:right w:val="single" w:color="auto" w:sz="4" w:space="0"/>
            </w:tcBorders>
            <w:shd w:val="clear" w:color="000000" w:fill="FFFFFF"/>
            <w:vAlign w:val="center"/>
          </w:tcPr>
          <w:p w14:paraId="51B44517">
            <w:pPr>
              <w:spacing w:before="80" w:after="80"/>
              <w:jc w:val="center"/>
              <w:rPr>
                <w:rFonts w:ascii="Times New Roman" w:hAnsi="Times New Roman" w:cs="Times New Roman"/>
                <w:bCs/>
                <w:sz w:val="24"/>
                <w:szCs w:val="24"/>
                <w:highlight w:val="yellow"/>
              </w:rPr>
            </w:pPr>
            <w:r>
              <w:rPr>
                <w:rFonts w:ascii="Times New Roman" w:hAnsi="Times New Roman" w:eastAsia="宋体" w:cs="Times New Roman"/>
                <w:sz w:val="24"/>
                <w:szCs w:val="24"/>
              </w:rPr>
              <w:t>一种用于低压烯烃聚合的催化剂及其制备方法与应用</w:t>
            </w:r>
          </w:p>
        </w:tc>
        <w:tc>
          <w:tcPr>
            <w:tcW w:w="1809" w:type="dxa"/>
            <w:tcBorders>
              <w:top w:val="nil"/>
              <w:left w:val="nil"/>
              <w:bottom w:val="single" w:color="auto" w:sz="4" w:space="0"/>
              <w:right w:val="single" w:color="auto" w:sz="4" w:space="0"/>
            </w:tcBorders>
            <w:shd w:val="clear" w:color="000000" w:fill="FFFFFF"/>
            <w:vAlign w:val="center"/>
          </w:tcPr>
          <w:p w14:paraId="0BCB5D0C">
            <w:pPr>
              <w:spacing w:before="80" w:after="80"/>
              <w:jc w:val="center"/>
              <w:rPr>
                <w:rFonts w:ascii="Times New Roman" w:hAnsi="Times New Roman" w:cs="Times New Roman"/>
                <w:bCs/>
                <w:sz w:val="24"/>
                <w:szCs w:val="24"/>
                <w:highlight w:val="yellow"/>
              </w:rPr>
            </w:pPr>
            <w:r>
              <w:rPr>
                <w:rFonts w:ascii="Times New Roman" w:hAnsi="Times New Roman" w:cs="Times New Roman"/>
                <w:bCs/>
                <w:sz w:val="24"/>
                <w:szCs w:val="24"/>
              </w:rPr>
              <w:t>发明专利</w:t>
            </w:r>
          </w:p>
        </w:tc>
        <w:tc>
          <w:tcPr>
            <w:tcW w:w="2132" w:type="dxa"/>
            <w:tcBorders>
              <w:top w:val="nil"/>
              <w:left w:val="nil"/>
              <w:bottom w:val="single" w:color="auto" w:sz="4" w:space="0"/>
              <w:right w:val="single" w:color="auto" w:sz="4" w:space="0"/>
            </w:tcBorders>
            <w:shd w:val="clear" w:color="000000" w:fill="FFFFFF"/>
            <w:vAlign w:val="center"/>
          </w:tcPr>
          <w:p w14:paraId="13BD5919">
            <w:pPr>
              <w:spacing w:before="80" w:after="80"/>
              <w:jc w:val="center"/>
              <w:rPr>
                <w:rFonts w:ascii="Times New Roman" w:hAnsi="Times New Roman" w:cs="Times New Roman"/>
                <w:bCs/>
                <w:sz w:val="24"/>
                <w:szCs w:val="24"/>
              </w:rPr>
            </w:pPr>
            <w:r>
              <w:rPr>
                <w:rFonts w:ascii="Times New Roman" w:hAnsi="Times New Roman" w:cs="Times New Roman"/>
                <w:bCs/>
                <w:sz w:val="24"/>
                <w:szCs w:val="24"/>
              </w:rPr>
              <w:t>ZL 2023 1 0451795.7</w:t>
            </w:r>
          </w:p>
        </w:tc>
      </w:tr>
      <w:bookmarkEnd w:id="71"/>
      <w:tr w14:paraId="75D8D3C7">
        <w:tblPrEx>
          <w:tblCellMar>
            <w:top w:w="0" w:type="dxa"/>
            <w:left w:w="108" w:type="dxa"/>
            <w:bottom w:w="0" w:type="dxa"/>
            <w:right w:w="108" w:type="dxa"/>
          </w:tblCellMar>
        </w:tblPrEx>
        <w:trPr>
          <w:trHeight w:val="410" w:hRule="atLeast"/>
        </w:trPr>
        <w:tc>
          <w:tcPr>
            <w:tcW w:w="9595" w:type="dxa"/>
            <w:gridSpan w:val="5"/>
            <w:tcBorders>
              <w:top w:val="single" w:color="auto" w:sz="4" w:space="0"/>
              <w:left w:val="single" w:color="auto" w:sz="4" w:space="0"/>
              <w:bottom w:val="single" w:color="auto" w:sz="4" w:space="0"/>
              <w:right w:val="single" w:color="auto" w:sz="4" w:space="0"/>
            </w:tcBorders>
            <w:shd w:val="clear" w:color="000000" w:fill="FFFFFF"/>
          </w:tcPr>
          <w:p w14:paraId="13927D2D">
            <w:pPr>
              <w:widowControl/>
              <w:spacing w:before="80" w:after="80" w:line="360" w:lineRule="auto"/>
              <w:jc w:val="left"/>
              <w:rPr>
                <w:rFonts w:ascii="Times New Roman" w:hAnsi="Times New Roman" w:cs="Times New Roman"/>
                <w:b/>
                <w:bCs/>
                <w:kern w:val="0"/>
                <w:sz w:val="24"/>
                <w:szCs w:val="24"/>
              </w:rPr>
            </w:pPr>
            <w:r>
              <w:rPr>
                <w:rFonts w:ascii="Times New Roman" w:hAnsi="Times New Roman" w:eastAsia="宋体" w:cs="Times New Roman"/>
                <w:b/>
                <w:bCs/>
                <w:sz w:val="24"/>
                <w:szCs w:val="24"/>
              </w:rPr>
              <w:t>本年度研究生获得专利共4个。</w:t>
            </w:r>
          </w:p>
        </w:tc>
      </w:tr>
      <w:bookmarkEnd w:id="69"/>
    </w:tbl>
    <w:p w14:paraId="1A416E7C">
      <w:pPr>
        <w:spacing w:line="360" w:lineRule="auto"/>
        <w:ind w:right="108" w:firstLine="562" w:firstLineChars="200"/>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t>（四）本年度研究生获得各类竞赛奖励情况</w:t>
      </w:r>
    </w:p>
    <w:tbl>
      <w:tblPr>
        <w:tblStyle w:val="12"/>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17"/>
        <w:gridCol w:w="1813"/>
        <w:gridCol w:w="1933"/>
        <w:gridCol w:w="867"/>
        <w:gridCol w:w="867"/>
        <w:gridCol w:w="1306"/>
        <w:gridCol w:w="1334"/>
        <w:gridCol w:w="1003"/>
      </w:tblGrid>
      <w:tr w14:paraId="0D5B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6" w:hRule="atLeast"/>
          <w:jc w:val="center"/>
        </w:trPr>
        <w:tc>
          <w:tcPr>
            <w:tcW w:w="617" w:type="dxa"/>
            <w:vAlign w:val="center"/>
          </w:tcPr>
          <w:p w14:paraId="5B3841D1">
            <w:pPr>
              <w:adjustRightInd w:val="0"/>
              <w:snapToGrid w:val="0"/>
              <w:spacing w:before="80" w:after="80"/>
              <w:jc w:val="center"/>
              <w:rPr>
                <w:rFonts w:ascii="Times New Roman" w:hAnsi="Times New Roman" w:cs="Times New Roman"/>
                <w:bCs/>
                <w:sz w:val="24"/>
                <w:szCs w:val="24"/>
              </w:rPr>
            </w:pPr>
            <w:r>
              <w:rPr>
                <w:rFonts w:ascii="Times New Roman" w:hAnsi="Times New Roman" w:cs="Times New Roman"/>
                <w:bCs/>
                <w:sz w:val="24"/>
                <w:szCs w:val="24"/>
              </w:rPr>
              <w:t>序号</w:t>
            </w:r>
          </w:p>
        </w:tc>
        <w:tc>
          <w:tcPr>
            <w:tcW w:w="1813" w:type="dxa"/>
            <w:vAlign w:val="center"/>
          </w:tcPr>
          <w:p w14:paraId="1841E6AA">
            <w:pPr>
              <w:adjustRightInd w:val="0"/>
              <w:snapToGrid w:val="0"/>
              <w:spacing w:before="80" w:after="80"/>
              <w:jc w:val="center"/>
              <w:rPr>
                <w:rFonts w:ascii="Times New Roman" w:hAnsi="Times New Roman" w:cs="Times New Roman"/>
                <w:bCs/>
                <w:sz w:val="24"/>
                <w:szCs w:val="24"/>
              </w:rPr>
            </w:pPr>
            <w:r>
              <w:rPr>
                <w:rFonts w:ascii="Times New Roman" w:hAnsi="Times New Roman" w:cs="Times New Roman"/>
                <w:bCs/>
                <w:sz w:val="24"/>
                <w:szCs w:val="24"/>
              </w:rPr>
              <w:t>奖项名称</w:t>
            </w:r>
          </w:p>
        </w:tc>
        <w:tc>
          <w:tcPr>
            <w:tcW w:w="1933" w:type="dxa"/>
            <w:vAlign w:val="center"/>
          </w:tcPr>
          <w:p w14:paraId="333AC546">
            <w:pPr>
              <w:adjustRightInd w:val="0"/>
              <w:snapToGrid w:val="0"/>
              <w:spacing w:before="80" w:after="80"/>
              <w:jc w:val="center"/>
              <w:rPr>
                <w:rFonts w:ascii="Times New Roman" w:hAnsi="Times New Roman" w:cs="Times New Roman"/>
                <w:bCs/>
                <w:sz w:val="24"/>
                <w:szCs w:val="24"/>
              </w:rPr>
            </w:pPr>
            <w:r>
              <w:rPr>
                <w:rFonts w:ascii="Times New Roman" w:hAnsi="Times New Roman" w:cs="Times New Roman"/>
                <w:bCs/>
                <w:sz w:val="24"/>
                <w:szCs w:val="24"/>
              </w:rPr>
              <w:t>获奖作品</w:t>
            </w:r>
          </w:p>
        </w:tc>
        <w:tc>
          <w:tcPr>
            <w:tcW w:w="867" w:type="dxa"/>
            <w:vAlign w:val="center"/>
          </w:tcPr>
          <w:p w14:paraId="70AEED23">
            <w:pPr>
              <w:adjustRightInd w:val="0"/>
              <w:snapToGrid w:val="0"/>
              <w:spacing w:before="80" w:after="80"/>
              <w:jc w:val="center"/>
              <w:rPr>
                <w:rFonts w:ascii="Times New Roman" w:hAnsi="Times New Roman" w:cs="Times New Roman"/>
                <w:bCs/>
                <w:sz w:val="24"/>
                <w:szCs w:val="24"/>
              </w:rPr>
            </w:pPr>
            <w:r>
              <w:rPr>
                <w:rFonts w:ascii="Times New Roman" w:hAnsi="Times New Roman" w:cs="Times New Roman"/>
                <w:bCs/>
                <w:sz w:val="24"/>
                <w:szCs w:val="24"/>
              </w:rPr>
              <w:t>获奖</w:t>
            </w:r>
          </w:p>
          <w:p w14:paraId="01CC4856">
            <w:pPr>
              <w:adjustRightInd w:val="0"/>
              <w:snapToGrid w:val="0"/>
              <w:spacing w:before="80" w:after="80"/>
              <w:jc w:val="center"/>
              <w:rPr>
                <w:rFonts w:ascii="Times New Roman" w:hAnsi="Times New Roman" w:cs="Times New Roman"/>
                <w:bCs/>
                <w:sz w:val="24"/>
                <w:szCs w:val="24"/>
              </w:rPr>
            </w:pPr>
            <w:r>
              <w:rPr>
                <w:rFonts w:ascii="Times New Roman" w:hAnsi="Times New Roman" w:cs="Times New Roman"/>
                <w:bCs/>
                <w:sz w:val="24"/>
                <w:szCs w:val="24"/>
              </w:rPr>
              <w:t>等级</w:t>
            </w:r>
          </w:p>
        </w:tc>
        <w:tc>
          <w:tcPr>
            <w:tcW w:w="867" w:type="dxa"/>
            <w:vAlign w:val="center"/>
          </w:tcPr>
          <w:p w14:paraId="14FFBF05">
            <w:pPr>
              <w:adjustRightInd w:val="0"/>
              <w:snapToGrid w:val="0"/>
              <w:spacing w:before="80" w:after="80"/>
              <w:jc w:val="center"/>
              <w:rPr>
                <w:rFonts w:ascii="Times New Roman" w:hAnsi="Times New Roman" w:cs="Times New Roman"/>
                <w:bCs/>
                <w:sz w:val="24"/>
                <w:szCs w:val="24"/>
              </w:rPr>
            </w:pPr>
            <w:r>
              <w:rPr>
                <w:rFonts w:ascii="Times New Roman" w:hAnsi="Times New Roman" w:cs="Times New Roman"/>
                <w:bCs/>
                <w:sz w:val="24"/>
                <w:szCs w:val="24"/>
              </w:rPr>
              <w:t>获奖</w:t>
            </w:r>
          </w:p>
          <w:p w14:paraId="324FEA00">
            <w:pPr>
              <w:adjustRightInd w:val="0"/>
              <w:snapToGrid w:val="0"/>
              <w:spacing w:before="80" w:after="80"/>
              <w:jc w:val="center"/>
              <w:rPr>
                <w:rFonts w:ascii="Times New Roman" w:hAnsi="Times New Roman" w:cs="Times New Roman"/>
                <w:bCs/>
                <w:sz w:val="24"/>
                <w:szCs w:val="24"/>
              </w:rPr>
            </w:pPr>
            <w:r>
              <w:rPr>
                <w:rFonts w:ascii="Times New Roman" w:hAnsi="Times New Roman" w:cs="Times New Roman"/>
                <w:bCs/>
                <w:sz w:val="24"/>
                <w:szCs w:val="24"/>
              </w:rPr>
              <w:t>时间</w:t>
            </w:r>
          </w:p>
        </w:tc>
        <w:tc>
          <w:tcPr>
            <w:tcW w:w="1306" w:type="dxa"/>
            <w:vAlign w:val="center"/>
          </w:tcPr>
          <w:p w14:paraId="3ED0E1E9">
            <w:pPr>
              <w:adjustRightInd w:val="0"/>
              <w:snapToGrid w:val="0"/>
              <w:spacing w:before="80" w:after="80"/>
              <w:jc w:val="center"/>
              <w:rPr>
                <w:rFonts w:ascii="Times New Roman" w:hAnsi="Times New Roman" w:cs="Times New Roman"/>
                <w:bCs/>
                <w:sz w:val="24"/>
                <w:szCs w:val="24"/>
              </w:rPr>
            </w:pPr>
            <w:r>
              <w:rPr>
                <w:rFonts w:ascii="Times New Roman" w:hAnsi="Times New Roman" w:cs="Times New Roman"/>
                <w:bCs/>
                <w:sz w:val="24"/>
                <w:szCs w:val="24"/>
              </w:rPr>
              <w:t>组织单位名称</w:t>
            </w:r>
          </w:p>
        </w:tc>
        <w:tc>
          <w:tcPr>
            <w:tcW w:w="1334" w:type="dxa"/>
            <w:vAlign w:val="center"/>
          </w:tcPr>
          <w:p w14:paraId="6E776E4D">
            <w:pPr>
              <w:adjustRightInd w:val="0"/>
              <w:snapToGrid w:val="0"/>
              <w:spacing w:before="80" w:after="80"/>
              <w:jc w:val="center"/>
              <w:rPr>
                <w:rFonts w:ascii="Times New Roman" w:hAnsi="Times New Roman" w:cs="Times New Roman"/>
                <w:bCs/>
                <w:sz w:val="24"/>
                <w:szCs w:val="24"/>
              </w:rPr>
            </w:pPr>
            <w:r>
              <w:rPr>
                <w:rFonts w:ascii="Times New Roman" w:hAnsi="Times New Roman" w:cs="Times New Roman"/>
                <w:bCs/>
                <w:sz w:val="24"/>
                <w:szCs w:val="24"/>
              </w:rPr>
              <w:t>组织单位类型（政府、学会、协会、其他）</w:t>
            </w:r>
          </w:p>
        </w:tc>
        <w:tc>
          <w:tcPr>
            <w:tcW w:w="1003" w:type="dxa"/>
            <w:vAlign w:val="center"/>
          </w:tcPr>
          <w:p w14:paraId="76CF64D3">
            <w:pPr>
              <w:adjustRightInd w:val="0"/>
              <w:snapToGrid w:val="0"/>
              <w:spacing w:before="80" w:after="80"/>
              <w:jc w:val="center"/>
              <w:rPr>
                <w:rFonts w:ascii="Times New Roman" w:hAnsi="Times New Roman" w:cs="Times New Roman"/>
                <w:bCs/>
                <w:sz w:val="24"/>
                <w:szCs w:val="24"/>
              </w:rPr>
            </w:pPr>
            <w:r>
              <w:rPr>
                <w:rFonts w:ascii="Times New Roman" w:hAnsi="Times New Roman" w:cs="Times New Roman"/>
                <w:bCs/>
                <w:sz w:val="24"/>
                <w:szCs w:val="24"/>
              </w:rPr>
              <w:t>获奖人姓名</w:t>
            </w:r>
          </w:p>
        </w:tc>
      </w:tr>
      <w:tr w14:paraId="2C8CF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17" w:type="dxa"/>
            <w:vAlign w:val="center"/>
          </w:tcPr>
          <w:p w14:paraId="18952EEF">
            <w:pPr>
              <w:adjustRightInd w:val="0"/>
              <w:snapToGrid w:val="0"/>
              <w:spacing w:before="80" w:after="80"/>
              <w:jc w:val="center"/>
              <w:rPr>
                <w:rFonts w:ascii="Times New Roman" w:hAnsi="Times New Roman" w:cs="Times New Roman"/>
                <w:bCs/>
                <w:sz w:val="24"/>
                <w:szCs w:val="24"/>
              </w:rPr>
            </w:pPr>
            <w:r>
              <w:rPr>
                <w:rFonts w:ascii="Times New Roman" w:hAnsi="Times New Roman" w:cs="Times New Roman"/>
                <w:bCs/>
                <w:sz w:val="24"/>
                <w:szCs w:val="24"/>
              </w:rPr>
              <w:t>1</w:t>
            </w:r>
          </w:p>
        </w:tc>
        <w:tc>
          <w:tcPr>
            <w:tcW w:w="1813" w:type="dxa"/>
            <w:vAlign w:val="center"/>
          </w:tcPr>
          <w:p w14:paraId="2E363E1F">
            <w:pPr>
              <w:adjustRightInd w:val="0"/>
              <w:snapToGrid w:val="0"/>
              <w:spacing w:before="80" w:after="80"/>
              <w:jc w:val="center"/>
              <w:rPr>
                <w:rFonts w:ascii="Times New Roman" w:hAnsi="Times New Roman" w:cs="Times New Roman"/>
                <w:bCs/>
                <w:sz w:val="24"/>
                <w:szCs w:val="24"/>
              </w:rPr>
            </w:pPr>
            <w:r>
              <w:rPr>
                <w:rFonts w:ascii="Times New Roman" w:hAnsi="Times New Roman" w:cs="Times New Roman"/>
                <w:bCs/>
                <w:sz w:val="24"/>
                <w:szCs w:val="24"/>
              </w:rPr>
              <w:t>第七届安徽省大学生生态环境创新创业大赛</w:t>
            </w:r>
          </w:p>
        </w:tc>
        <w:tc>
          <w:tcPr>
            <w:tcW w:w="1933" w:type="dxa"/>
            <w:vAlign w:val="center"/>
          </w:tcPr>
          <w:p w14:paraId="71FA070C">
            <w:pPr>
              <w:adjustRightInd w:val="0"/>
              <w:snapToGrid w:val="0"/>
              <w:spacing w:before="80" w:after="80"/>
              <w:jc w:val="center"/>
              <w:rPr>
                <w:rFonts w:ascii="Times New Roman" w:hAnsi="Times New Roman" w:cs="Times New Roman"/>
                <w:bCs/>
                <w:sz w:val="24"/>
                <w:szCs w:val="24"/>
              </w:rPr>
            </w:pPr>
            <w:r>
              <w:rPr>
                <w:rFonts w:ascii="Times New Roman" w:hAnsi="Times New Roman" w:cs="Times New Roman"/>
                <w:bCs/>
                <w:sz w:val="24"/>
                <w:szCs w:val="24"/>
              </w:rPr>
              <w:t>脱硝除尘一体尾气处理系统的设计及关键材料的开发</w:t>
            </w:r>
          </w:p>
        </w:tc>
        <w:tc>
          <w:tcPr>
            <w:tcW w:w="867" w:type="dxa"/>
            <w:vAlign w:val="center"/>
          </w:tcPr>
          <w:p w14:paraId="1FED44C2">
            <w:pPr>
              <w:adjustRightInd w:val="0"/>
              <w:snapToGrid w:val="0"/>
              <w:spacing w:before="80" w:after="80"/>
              <w:jc w:val="center"/>
              <w:rPr>
                <w:rFonts w:ascii="Times New Roman" w:hAnsi="Times New Roman" w:cs="Times New Roman"/>
                <w:bCs/>
                <w:sz w:val="24"/>
                <w:szCs w:val="24"/>
              </w:rPr>
            </w:pPr>
            <w:r>
              <w:rPr>
                <w:rFonts w:ascii="Times New Roman" w:hAnsi="Times New Roman" w:cs="Times New Roman"/>
                <w:bCs/>
                <w:sz w:val="24"/>
                <w:szCs w:val="24"/>
              </w:rPr>
              <w:t>特等奖</w:t>
            </w:r>
          </w:p>
        </w:tc>
        <w:tc>
          <w:tcPr>
            <w:tcW w:w="867" w:type="dxa"/>
            <w:vAlign w:val="center"/>
          </w:tcPr>
          <w:p w14:paraId="6C738171">
            <w:pPr>
              <w:adjustRightInd w:val="0"/>
              <w:snapToGrid w:val="0"/>
              <w:spacing w:before="80" w:after="80"/>
              <w:jc w:val="center"/>
              <w:rPr>
                <w:rFonts w:ascii="Times New Roman" w:hAnsi="Times New Roman" w:cs="Times New Roman"/>
                <w:bCs/>
                <w:sz w:val="24"/>
                <w:szCs w:val="24"/>
              </w:rPr>
            </w:pPr>
            <w:r>
              <w:rPr>
                <w:rFonts w:ascii="Times New Roman" w:hAnsi="Times New Roman" w:cs="Times New Roman"/>
                <w:bCs/>
                <w:sz w:val="24"/>
                <w:szCs w:val="24"/>
              </w:rPr>
              <w:t>2024.10</w:t>
            </w:r>
          </w:p>
        </w:tc>
        <w:tc>
          <w:tcPr>
            <w:tcW w:w="1306" w:type="dxa"/>
            <w:vAlign w:val="center"/>
          </w:tcPr>
          <w:p w14:paraId="2639CA62">
            <w:pPr>
              <w:adjustRightInd w:val="0"/>
              <w:snapToGrid w:val="0"/>
              <w:spacing w:before="80" w:after="80"/>
              <w:jc w:val="center"/>
              <w:rPr>
                <w:rFonts w:ascii="Times New Roman" w:hAnsi="Times New Roman" w:cs="Times New Roman"/>
                <w:bCs/>
                <w:sz w:val="24"/>
                <w:szCs w:val="24"/>
              </w:rPr>
            </w:pPr>
            <w:r>
              <w:rPr>
                <w:rFonts w:ascii="Times New Roman" w:hAnsi="Times New Roman" w:cs="Times New Roman"/>
                <w:bCs/>
                <w:sz w:val="24"/>
                <w:szCs w:val="24"/>
              </w:rPr>
              <w:t>安徽省普通本科高校环境类合作专业委员会</w:t>
            </w:r>
          </w:p>
        </w:tc>
        <w:tc>
          <w:tcPr>
            <w:tcW w:w="1334" w:type="dxa"/>
            <w:vAlign w:val="center"/>
          </w:tcPr>
          <w:p w14:paraId="1215CEAC">
            <w:pPr>
              <w:adjustRightInd w:val="0"/>
              <w:snapToGrid w:val="0"/>
              <w:spacing w:before="80" w:after="80"/>
              <w:jc w:val="center"/>
              <w:rPr>
                <w:rFonts w:ascii="Times New Roman" w:hAnsi="Times New Roman" w:cs="Times New Roman"/>
                <w:bCs/>
                <w:sz w:val="24"/>
                <w:szCs w:val="24"/>
              </w:rPr>
            </w:pPr>
            <w:r>
              <w:rPr>
                <w:rFonts w:ascii="Times New Roman" w:hAnsi="Times New Roman" w:cs="Times New Roman"/>
                <w:bCs/>
                <w:sz w:val="24"/>
                <w:szCs w:val="24"/>
              </w:rPr>
              <w:t>学会</w:t>
            </w:r>
          </w:p>
        </w:tc>
        <w:tc>
          <w:tcPr>
            <w:tcW w:w="1003" w:type="dxa"/>
            <w:vAlign w:val="center"/>
          </w:tcPr>
          <w:p w14:paraId="69A65162">
            <w:pPr>
              <w:adjustRightInd w:val="0"/>
              <w:snapToGrid w:val="0"/>
              <w:spacing w:before="80" w:after="80"/>
              <w:jc w:val="center"/>
              <w:rPr>
                <w:rFonts w:ascii="Times New Roman" w:hAnsi="Times New Roman" w:cs="Times New Roman"/>
                <w:bCs/>
                <w:sz w:val="24"/>
                <w:szCs w:val="24"/>
              </w:rPr>
            </w:pPr>
            <w:r>
              <w:rPr>
                <w:rFonts w:ascii="Times New Roman" w:hAnsi="Times New Roman" w:cs="Times New Roman"/>
                <w:bCs/>
                <w:sz w:val="24"/>
                <w:szCs w:val="24"/>
              </w:rPr>
              <w:t>张楠</w:t>
            </w:r>
          </w:p>
        </w:tc>
      </w:tr>
      <w:tr w14:paraId="42CE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17" w:type="dxa"/>
            <w:vAlign w:val="center"/>
          </w:tcPr>
          <w:p w14:paraId="3835CEF2">
            <w:pPr>
              <w:adjustRightInd w:val="0"/>
              <w:snapToGrid w:val="0"/>
              <w:spacing w:before="80" w:after="80"/>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2</w:t>
            </w:r>
          </w:p>
        </w:tc>
        <w:tc>
          <w:tcPr>
            <w:tcW w:w="1813" w:type="dxa"/>
            <w:vAlign w:val="center"/>
          </w:tcPr>
          <w:p w14:paraId="0350EF43">
            <w:pPr>
              <w:adjustRightInd w:val="0"/>
              <w:snapToGrid w:val="0"/>
              <w:spacing w:before="80" w:after="80"/>
              <w:jc w:val="center"/>
              <w:rPr>
                <w:rFonts w:ascii="Times New Roman" w:hAnsi="Times New Roman" w:eastAsia="方正仿宋简体" w:cs="Times New Roman"/>
                <w:color w:val="000000"/>
                <w:sz w:val="24"/>
                <w:szCs w:val="24"/>
              </w:rPr>
            </w:pPr>
            <w:r>
              <w:rPr>
                <w:rFonts w:ascii="Times New Roman" w:hAnsi="Times New Roman" w:cs="Times New Roman"/>
                <w:bCs/>
                <w:sz w:val="24"/>
                <w:szCs w:val="24"/>
              </w:rPr>
              <w:t>第七届安徽省大学生生态环境创新创业大赛</w:t>
            </w:r>
          </w:p>
        </w:tc>
        <w:tc>
          <w:tcPr>
            <w:tcW w:w="1933" w:type="dxa"/>
            <w:vAlign w:val="center"/>
          </w:tcPr>
          <w:p w14:paraId="52F78C8B">
            <w:pPr>
              <w:adjustRightInd w:val="0"/>
              <w:snapToGrid w:val="0"/>
              <w:spacing w:before="80" w:after="80"/>
              <w:jc w:val="center"/>
              <w:rPr>
                <w:rFonts w:ascii="Times New Roman" w:hAnsi="Times New Roman" w:eastAsia="方正仿宋简体" w:cs="Times New Roman"/>
                <w:color w:val="000000"/>
                <w:sz w:val="24"/>
                <w:szCs w:val="24"/>
              </w:rPr>
            </w:pPr>
            <w:r>
              <w:rPr>
                <w:rFonts w:ascii="Times New Roman" w:hAnsi="Times New Roman" w:cs="Times New Roman"/>
                <w:bCs/>
                <w:sz w:val="24"/>
                <w:szCs w:val="24"/>
              </w:rPr>
              <w:t>一线“烯”望—共价有机框架催化剂助力高端聚乙烃国产化</w:t>
            </w:r>
          </w:p>
        </w:tc>
        <w:tc>
          <w:tcPr>
            <w:tcW w:w="867" w:type="dxa"/>
            <w:vAlign w:val="center"/>
          </w:tcPr>
          <w:p w14:paraId="7DD79AF8">
            <w:pPr>
              <w:adjustRightInd w:val="0"/>
              <w:snapToGrid w:val="0"/>
              <w:spacing w:before="80" w:after="80"/>
              <w:jc w:val="center"/>
              <w:rPr>
                <w:rFonts w:ascii="Times New Roman" w:hAnsi="Times New Roman" w:eastAsia="方正仿宋简体" w:cs="Times New Roman"/>
                <w:color w:val="000000"/>
                <w:sz w:val="24"/>
                <w:szCs w:val="24"/>
              </w:rPr>
            </w:pPr>
            <w:r>
              <w:rPr>
                <w:rFonts w:ascii="Times New Roman" w:hAnsi="Times New Roman" w:cs="Times New Roman"/>
                <w:bCs/>
                <w:sz w:val="24"/>
                <w:szCs w:val="24"/>
              </w:rPr>
              <w:t>二等奖</w:t>
            </w:r>
          </w:p>
        </w:tc>
        <w:tc>
          <w:tcPr>
            <w:tcW w:w="867" w:type="dxa"/>
            <w:vAlign w:val="center"/>
          </w:tcPr>
          <w:p w14:paraId="53611135">
            <w:pPr>
              <w:adjustRightInd w:val="0"/>
              <w:snapToGrid w:val="0"/>
              <w:spacing w:before="80" w:after="80"/>
              <w:jc w:val="center"/>
              <w:rPr>
                <w:rFonts w:ascii="Times New Roman" w:hAnsi="Times New Roman" w:eastAsia="方正仿宋简体" w:cs="Times New Roman"/>
                <w:color w:val="000000"/>
                <w:sz w:val="24"/>
                <w:szCs w:val="24"/>
              </w:rPr>
            </w:pPr>
            <w:r>
              <w:rPr>
                <w:rFonts w:ascii="Times New Roman" w:hAnsi="Times New Roman" w:cs="Times New Roman"/>
                <w:bCs/>
                <w:sz w:val="24"/>
                <w:szCs w:val="24"/>
              </w:rPr>
              <w:t>2024.10</w:t>
            </w:r>
          </w:p>
        </w:tc>
        <w:tc>
          <w:tcPr>
            <w:tcW w:w="1306" w:type="dxa"/>
            <w:vAlign w:val="center"/>
          </w:tcPr>
          <w:p w14:paraId="4DDDF47F">
            <w:pPr>
              <w:adjustRightInd w:val="0"/>
              <w:snapToGrid w:val="0"/>
              <w:spacing w:before="80" w:after="80"/>
              <w:jc w:val="center"/>
              <w:rPr>
                <w:rFonts w:ascii="Times New Roman" w:hAnsi="Times New Roman" w:eastAsia="方正仿宋简体" w:cs="Times New Roman"/>
                <w:color w:val="000000"/>
                <w:sz w:val="24"/>
                <w:szCs w:val="24"/>
              </w:rPr>
            </w:pPr>
            <w:r>
              <w:rPr>
                <w:rFonts w:ascii="Times New Roman" w:hAnsi="Times New Roman" w:cs="Times New Roman"/>
                <w:bCs/>
                <w:sz w:val="24"/>
                <w:szCs w:val="24"/>
              </w:rPr>
              <w:t>安徽省普通本科高校环境类合作专业委员会</w:t>
            </w:r>
          </w:p>
        </w:tc>
        <w:tc>
          <w:tcPr>
            <w:tcW w:w="1334" w:type="dxa"/>
            <w:vAlign w:val="center"/>
          </w:tcPr>
          <w:p w14:paraId="56F98899">
            <w:pPr>
              <w:adjustRightInd w:val="0"/>
              <w:snapToGrid w:val="0"/>
              <w:spacing w:before="80" w:after="80"/>
              <w:jc w:val="center"/>
              <w:rPr>
                <w:rFonts w:ascii="Times New Roman" w:hAnsi="Times New Roman" w:eastAsia="方正仿宋简体" w:cs="Times New Roman"/>
                <w:color w:val="000000"/>
                <w:sz w:val="24"/>
                <w:szCs w:val="24"/>
              </w:rPr>
            </w:pPr>
            <w:r>
              <w:rPr>
                <w:rFonts w:ascii="Times New Roman" w:hAnsi="Times New Roman" w:cs="Times New Roman"/>
                <w:bCs/>
                <w:sz w:val="24"/>
                <w:szCs w:val="24"/>
              </w:rPr>
              <w:t>学会</w:t>
            </w:r>
          </w:p>
        </w:tc>
        <w:tc>
          <w:tcPr>
            <w:tcW w:w="1003" w:type="dxa"/>
            <w:vAlign w:val="center"/>
          </w:tcPr>
          <w:p w14:paraId="3DFA34F7">
            <w:pPr>
              <w:adjustRightInd w:val="0"/>
              <w:snapToGrid w:val="0"/>
              <w:spacing w:before="80" w:after="80"/>
              <w:jc w:val="center"/>
              <w:rPr>
                <w:rFonts w:ascii="Times New Roman" w:hAnsi="Times New Roman" w:eastAsia="方正仿宋简体" w:cs="Times New Roman"/>
                <w:color w:val="000000"/>
                <w:sz w:val="24"/>
                <w:szCs w:val="24"/>
              </w:rPr>
            </w:pPr>
            <w:r>
              <w:rPr>
                <w:rFonts w:ascii="Times New Roman" w:hAnsi="Times New Roman" w:cs="Times New Roman"/>
                <w:bCs/>
                <w:sz w:val="24"/>
                <w:szCs w:val="24"/>
              </w:rPr>
              <w:t>李浩天</w:t>
            </w:r>
          </w:p>
        </w:tc>
      </w:tr>
      <w:tr w14:paraId="743B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17" w:type="dxa"/>
            <w:vAlign w:val="center"/>
          </w:tcPr>
          <w:p w14:paraId="12352095">
            <w:pPr>
              <w:adjustRightInd w:val="0"/>
              <w:snapToGrid w:val="0"/>
              <w:spacing w:before="80" w:after="80"/>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3</w:t>
            </w:r>
          </w:p>
        </w:tc>
        <w:tc>
          <w:tcPr>
            <w:tcW w:w="1813" w:type="dxa"/>
            <w:vAlign w:val="center"/>
          </w:tcPr>
          <w:p w14:paraId="1B2FB7B8">
            <w:pPr>
              <w:adjustRightInd w:val="0"/>
              <w:snapToGrid w:val="0"/>
              <w:spacing w:before="80" w:after="80"/>
              <w:jc w:val="center"/>
              <w:rPr>
                <w:rFonts w:ascii="Times New Roman" w:hAnsi="Times New Roman" w:eastAsia="方正仿宋简体" w:cs="Times New Roman"/>
                <w:color w:val="000000"/>
                <w:sz w:val="24"/>
                <w:szCs w:val="24"/>
              </w:rPr>
            </w:pPr>
            <w:r>
              <w:rPr>
                <w:rFonts w:ascii="Times New Roman" w:hAnsi="Times New Roman" w:cs="Times New Roman"/>
                <w:bCs/>
                <w:sz w:val="24"/>
                <w:szCs w:val="24"/>
              </w:rPr>
              <w:t>第七届安徽省大学生生态环境创新创业大赛</w:t>
            </w:r>
          </w:p>
        </w:tc>
        <w:tc>
          <w:tcPr>
            <w:tcW w:w="1933" w:type="dxa"/>
            <w:vAlign w:val="center"/>
          </w:tcPr>
          <w:p w14:paraId="10A7BB2E">
            <w:pPr>
              <w:adjustRightInd w:val="0"/>
              <w:snapToGrid w:val="0"/>
              <w:spacing w:before="80" w:after="80"/>
              <w:jc w:val="center"/>
              <w:rPr>
                <w:rFonts w:ascii="Times New Roman" w:hAnsi="Times New Roman" w:eastAsia="方正仿宋简体" w:cs="Times New Roman"/>
                <w:color w:val="000000"/>
                <w:sz w:val="24"/>
                <w:szCs w:val="24"/>
              </w:rPr>
            </w:pPr>
            <w:r>
              <w:rPr>
                <w:rFonts w:ascii="Times New Roman" w:hAnsi="Times New Roman" w:cs="Times New Roman"/>
                <w:bCs/>
                <w:sz w:val="24"/>
                <w:szCs w:val="24"/>
              </w:rPr>
              <w:t>铁镍铸氢——绿氢生产的领航者</w:t>
            </w:r>
          </w:p>
        </w:tc>
        <w:tc>
          <w:tcPr>
            <w:tcW w:w="867" w:type="dxa"/>
            <w:vAlign w:val="center"/>
          </w:tcPr>
          <w:p w14:paraId="0DC48312">
            <w:pPr>
              <w:adjustRightInd w:val="0"/>
              <w:snapToGrid w:val="0"/>
              <w:spacing w:before="80" w:after="80"/>
              <w:jc w:val="center"/>
              <w:rPr>
                <w:rFonts w:ascii="Times New Roman" w:hAnsi="Times New Roman" w:eastAsia="方正仿宋简体" w:cs="Times New Roman"/>
                <w:color w:val="000000"/>
                <w:sz w:val="24"/>
                <w:szCs w:val="24"/>
              </w:rPr>
            </w:pPr>
            <w:r>
              <w:rPr>
                <w:rFonts w:ascii="Times New Roman" w:hAnsi="Times New Roman" w:cs="Times New Roman"/>
                <w:bCs/>
                <w:sz w:val="24"/>
                <w:szCs w:val="24"/>
              </w:rPr>
              <w:t>二等奖</w:t>
            </w:r>
          </w:p>
        </w:tc>
        <w:tc>
          <w:tcPr>
            <w:tcW w:w="867" w:type="dxa"/>
            <w:vAlign w:val="center"/>
          </w:tcPr>
          <w:p w14:paraId="46E4F539">
            <w:pPr>
              <w:adjustRightInd w:val="0"/>
              <w:snapToGrid w:val="0"/>
              <w:spacing w:before="80" w:after="80"/>
              <w:jc w:val="center"/>
              <w:rPr>
                <w:rFonts w:ascii="Times New Roman" w:hAnsi="Times New Roman" w:eastAsia="方正仿宋简体" w:cs="Times New Roman"/>
                <w:color w:val="000000"/>
                <w:sz w:val="24"/>
                <w:szCs w:val="24"/>
              </w:rPr>
            </w:pPr>
            <w:r>
              <w:rPr>
                <w:rFonts w:ascii="Times New Roman" w:hAnsi="Times New Roman" w:cs="Times New Roman"/>
                <w:bCs/>
                <w:sz w:val="24"/>
                <w:szCs w:val="24"/>
              </w:rPr>
              <w:t>2024.10</w:t>
            </w:r>
          </w:p>
        </w:tc>
        <w:tc>
          <w:tcPr>
            <w:tcW w:w="1306" w:type="dxa"/>
            <w:vAlign w:val="center"/>
          </w:tcPr>
          <w:p w14:paraId="58A06193">
            <w:pPr>
              <w:adjustRightInd w:val="0"/>
              <w:snapToGrid w:val="0"/>
              <w:spacing w:before="80" w:after="80"/>
              <w:jc w:val="center"/>
              <w:rPr>
                <w:rFonts w:ascii="Times New Roman" w:hAnsi="Times New Roman" w:eastAsia="方正仿宋简体" w:cs="Times New Roman"/>
                <w:color w:val="000000"/>
                <w:sz w:val="24"/>
                <w:szCs w:val="24"/>
              </w:rPr>
            </w:pPr>
            <w:r>
              <w:rPr>
                <w:rFonts w:ascii="Times New Roman" w:hAnsi="Times New Roman" w:cs="Times New Roman"/>
                <w:bCs/>
                <w:sz w:val="24"/>
                <w:szCs w:val="24"/>
              </w:rPr>
              <w:t>安徽省普通本科高校环境类合作专业委员会</w:t>
            </w:r>
          </w:p>
        </w:tc>
        <w:tc>
          <w:tcPr>
            <w:tcW w:w="1334" w:type="dxa"/>
            <w:vAlign w:val="center"/>
          </w:tcPr>
          <w:p w14:paraId="1BCC2463">
            <w:pPr>
              <w:adjustRightInd w:val="0"/>
              <w:snapToGrid w:val="0"/>
              <w:spacing w:before="80" w:after="80"/>
              <w:jc w:val="center"/>
              <w:rPr>
                <w:rFonts w:ascii="Times New Roman" w:hAnsi="Times New Roman" w:eastAsia="方正仿宋简体" w:cs="Times New Roman"/>
                <w:color w:val="000000"/>
                <w:sz w:val="24"/>
                <w:szCs w:val="24"/>
              </w:rPr>
            </w:pPr>
            <w:r>
              <w:rPr>
                <w:rFonts w:ascii="Times New Roman" w:hAnsi="Times New Roman" w:cs="Times New Roman"/>
                <w:bCs/>
                <w:sz w:val="24"/>
                <w:szCs w:val="24"/>
              </w:rPr>
              <w:t>学会</w:t>
            </w:r>
          </w:p>
        </w:tc>
        <w:tc>
          <w:tcPr>
            <w:tcW w:w="1003" w:type="dxa"/>
            <w:vAlign w:val="center"/>
          </w:tcPr>
          <w:p w14:paraId="019CB798">
            <w:pPr>
              <w:adjustRightInd w:val="0"/>
              <w:snapToGrid w:val="0"/>
              <w:spacing w:before="80" w:after="80"/>
              <w:jc w:val="center"/>
              <w:rPr>
                <w:rFonts w:ascii="Times New Roman" w:hAnsi="Times New Roman" w:eastAsia="方正仿宋简体" w:cs="Times New Roman"/>
                <w:color w:val="000000"/>
                <w:sz w:val="24"/>
                <w:szCs w:val="24"/>
              </w:rPr>
            </w:pPr>
            <w:r>
              <w:rPr>
                <w:rFonts w:ascii="Times New Roman" w:hAnsi="Times New Roman" w:cs="Times New Roman"/>
                <w:bCs/>
                <w:sz w:val="24"/>
                <w:szCs w:val="24"/>
              </w:rPr>
              <w:t>赵慧</w:t>
            </w:r>
          </w:p>
        </w:tc>
      </w:tr>
      <w:tr w14:paraId="107C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17" w:type="dxa"/>
            <w:vAlign w:val="center"/>
          </w:tcPr>
          <w:p w14:paraId="3C55F371">
            <w:pPr>
              <w:adjustRightInd w:val="0"/>
              <w:snapToGrid w:val="0"/>
              <w:spacing w:before="80" w:after="80"/>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4</w:t>
            </w:r>
          </w:p>
        </w:tc>
        <w:tc>
          <w:tcPr>
            <w:tcW w:w="1813" w:type="dxa"/>
            <w:vAlign w:val="center"/>
          </w:tcPr>
          <w:p w14:paraId="4868F91D">
            <w:pPr>
              <w:adjustRightInd w:val="0"/>
              <w:snapToGrid w:val="0"/>
              <w:spacing w:before="80" w:after="80"/>
              <w:jc w:val="center"/>
              <w:rPr>
                <w:rFonts w:ascii="Times New Roman" w:hAnsi="Times New Roman" w:eastAsia="方正仿宋简体" w:cs="Times New Roman"/>
                <w:color w:val="000000"/>
                <w:sz w:val="24"/>
                <w:szCs w:val="24"/>
              </w:rPr>
            </w:pPr>
            <w:r>
              <w:rPr>
                <w:rFonts w:ascii="Times New Roman" w:hAnsi="Times New Roman" w:cs="Times New Roman"/>
                <w:bCs/>
                <w:sz w:val="24"/>
                <w:szCs w:val="24"/>
              </w:rPr>
              <w:t>安徽省大学生第二批</w:t>
            </w:r>
            <w:r>
              <w:rPr>
                <w:rFonts w:hint="eastAsia" w:ascii="Times New Roman" w:hAnsi="Times New Roman" w:cs="Times New Roman"/>
                <w:bCs/>
                <w:sz w:val="24"/>
                <w:szCs w:val="24"/>
              </w:rPr>
              <w:t>“</w:t>
            </w:r>
            <w:r>
              <w:rPr>
                <w:rFonts w:ascii="Times New Roman" w:hAnsi="Times New Roman" w:cs="Times New Roman"/>
                <w:bCs/>
                <w:sz w:val="24"/>
                <w:szCs w:val="24"/>
              </w:rPr>
              <w:t>揭榜挂帅</w:t>
            </w:r>
            <w:r>
              <w:rPr>
                <w:rFonts w:hint="eastAsia" w:ascii="Times New Roman" w:hAnsi="Times New Roman" w:cs="Times New Roman"/>
                <w:bCs/>
                <w:sz w:val="24"/>
                <w:szCs w:val="24"/>
              </w:rPr>
              <w:t>”</w:t>
            </w:r>
            <w:r>
              <w:rPr>
                <w:rFonts w:ascii="Times New Roman" w:hAnsi="Times New Roman" w:cs="Times New Roman"/>
                <w:bCs/>
                <w:sz w:val="24"/>
                <w:szCs w:val="24"/>
              </w:rPr>
              <w:t>专项赛</w:t>
            </w:r>
          </w:p>
        </w:tc>
        <w:tc>
          <w:tcPr>
            <w:tcW w:w="1933" w:type="dxa"/>
            <w:vAlign w:val="center"/>
          </w:tcPr>
          <w:p w14:paraId="7E2996D0">
            <w:pPr>
              <w:adjustRightInd w:val="0"/>
              <w:snapToGrid w:val="0"/>
              <w:spacing w:before="80" w:after="80"/>
              <w:jc w:val="center"/>
              <w:rPr>
                <w:rFonts w:ascii="Times New Roman" w:hAnsi="Times New Roman" w:eastAsia="方正仿宋简体" w:cs="Times New Roman"/>
                <w:color w:val="000000"/>
                <w:sz w:val="24"/>
                <w:szCs w:val="24"/>
              </w:rPr>
            </w:pPr>
            <w:r>
              <w:rPr>
                <w:rFonts w:ascii="Times New Roman" w:hAnsi="Times New Roman" w:cs="Times New Roman"/>
                <w:bCs/>
                <w:sz w:val="24"/>
                <w:szCs w:val="24"/>
              </w:rPr>
              <w:t>低温脱销功能滤料的开发</w:t>
            </w:r>
          </w:p>
        </w:tc>
        <w:tc>
          <w:tcPr>
            <w:tcW w:w="867" w:type="dxa"/>
            <w:vAlign w:val="center"/>
          </w:tcPr>
          <w:p w14:paraId="1C8B9C21">
            <w:pPr>
              <w:adjustRightInd w:val="0"/>
              <w:snapToGrid w:val="0"/>
              <w:spacing w:before="80" w:after="80"/>
              <w:jc w:val="center"/>
              <w:rPr>
                <w:rFonts w:ascii="Times New Roman" w:hAnsi="Times New Roman" w:eastAsia="方正仿宋简体" w:cs="Times New Roman"/>
                <w:color w:val="000000"/>
                <w:sz w:val="24"/>
                <w:szCs w:val="24"/>
              </w:rPr>
            </w:pPr>
            <w:r>
              <w:rPr>
                <w:rFonts w:ascii="Times New Roman" w:hAnsi="Times New Roman" w:cs="Times New Roman"/>
                <w:bCs/>
                <w:sz w:val="24"/>
                <w:szCs w:val="24"/>
              </w:rPr>
              <w:t>一等奖</w:t>
            </w:r>
          </w:p>
        </w:tc>
        <w:tc>
          <w:tcPr>
            <w:tcW w:w="867" w:type="dxa"/>
            <w:vAlign w:val="center"/>
          </w:tcPr>
          <w:p w14:paraId="32F16D7D">
            <w:pPr>
              <w:adjustRightInd w:val="0"/>
              <w:snapToGrid w:val="0"/>
              <w:spacing w:before="80" w:after="80"/>
              <w:jc w:val="center"/>
              <w:rPr>
                <w:rFonts w:ascii="Times New Roman" w:hAnsi="Times New Roman" w:eastAsia="方正仿宋简体" w:cs="Times New Roman"/>
                <w:color w:val="000000"/>
                <w:sz w:val="24"/>
                <w:szCs w:val="24"/>
              </w:rPr>
            </w:pPr>
            <w:r>
              <w:rPr>
                <w:rFonts w:ascii="Times New Roman" w:hAnsi="Times New Roman" w:cs="Times New Roman"/>
                <w:bCs/>
                <w:sz w:val="24"/>
                <w:szCs w:val="24"/>
              </w:rPr>
              <w:t>2024.10</w:t>
            </w:r>
          </w:p>
        </w:tc>
        <w:tc>
          <w:tcPr>
            <w:tcW w:w="1306" w:type="dxa"/>
            <w:vAlign w:val="center"/>
          </w:tcPr>
          <w:p w14:paraId="73022388">
            <w:pPr>
              <w:adjustRightInd w:val="0"/>
              <w:snapToGrid w:val="0"/>
              <w:spacing w:before="80" w:after="80"/>
              <w:jc w:val="center"/>
              <w:rPr>
                <w:rFonts w:ascii="Times New Roman" w:hAnsi="Times New Roman" w:eastAsia="方正仿宋简体" w:cs="Times New Roman"/>
                <w:color w:val="000000"/>
                <w:sz w:val="24"/>
                <w:szCs w:val="24"/>
              </w:rPr>
            </w:pPr>
            <w:r>
              <w:rPr>
                <w:rFonts w:ascii="Times New Roman" w:hAnsi="Times New Roman" w:cs="Times New Roman"/>
                <w:bCs/>
                <w:sz w:val="24"/>
                <w:szCs w:val="24"/>
              </w:rPr>
              <w:t>安徽省教育厅等</w:t>
            </w:r>
          </w:p>
        </w:tc>
        <w:tc>
          <w:tcPr>
            <w:tcW w:w="1334" w:type="dxa"/>
            <w:vAlign w:val="center"/>
          </w:tcPr>
          <w:p w14:paraId="341A116B">
            <w:pPr>
              <w:adjustRightInd w:val="0"/>
              <w:snapToGrid w:val="0"/>
              <w:spacing w:before="80" w:after="80"/>
              <w:jc w:val="center"/>
              <w:rPr>
                <w:rFonts w:ascii="Times New Roman" w:hAnsi="Times New Roman" w:eastAsia="方正仿宋简体" w:cs="Times New Roman"/>
                <w:color w:val="000000"/>
                <w:sz w:val="24"/>
                <w:szCs w:val="24"/>
              </w:rPr>
            </w:pPr>
            <w:r>
              <w:rPr>
                <w:rFonts w:ascii="Times New Roman" w:hAnsi="Times New Roman" w:cs="Times New Roman"/>
                <w:bCs/>
                <w:sz w:val="24"/>
                <w:szCs w:val="24"/>
              </w:rPr>
              <w:t>政府</w:t>
            </w:r>
          </w:p>
        </w:tc>
        <w:tc>
          <w:tcPr>
            <w:tcW w:w="1003" w:type="dxa"/>
            <w:vAlign w:val="center"/>
          </w:tcPr>
          <w:p w14:paraId="671AF6D5">
            <w:pPr>
              <w:adjustRightInd w:val="0"/>
              <w:snapToGrid w:val="0"/>
              <w:spacing w:before="80" w:after="80"/>
              <w:jc w:val="center"/>
              <w:rPr>
                <w:rFonts w:ascii="Times New Roman" w:hAnsi="Times New Roman" w:eastAsia="方正仿宋简体" w:cs="Times New Roman"/>
                <w:color w:val="000000"/>
                <w:sz w:val="24"/>
                <w:szCs w:val="24"/>
              </w:rPr>
            </w:pPr>
            <w:r>
              <w:rPr>
                <w:rFonts w:ascii="Times New Roman" w:hAnsi="Times New Roman" w:cs="Times New Roman"/>
                <w:bCs/>
                <w:sz w:val="24"/>
                <w:szCs w:val="24"/>
              </w:rPr>
              <w:t>张楠</w:t>
            </w:r>
          </w:p>
        </w:tc>
      </w:tr>
      <w:tr w14:paraId="7B60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17" w:type="dxa"/>
            <w:vAlign w:val="center"/>
          </w:tcPr>
          <w:p w14:paraId="0825ED13">
            <w:pPr>
              <w:adjustRightInd w:val="0"/>
              <w:snapToGrid w:val="0"/>
              <w:spacing w:before="80" w:after="80"/>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5</w:t>
            </w:r>
          </w:p>
        </w:tc>
        <w:tc>
          <w:tcPr>
            <w:tcW w:w="1813" w:type="dxa"/>
            <w:vAlign w:val="center"/>
          </w:tcPr>
          <w:p w14:paraId="3204B6D6">
            <w:pPr>
              <w:adjustRightInd w:val="0"/>
              <w:snapToGrid w:val="0"/>
              <w:spacing w:before="80" w:after="80"/>
              <w:jc w:val="center"/>
              <w:rPr>
                <w:rFonts w:ascii="Times New Roman" w:hAnsi="Times New Roman" w:cs="Times New Roman"/>
                <w:bCs/>
                <w:sz w:val="24"/>
                <w:szCs w:val="24"/>
              </w:rPr>
            </w:pPr>
            <w:r>
              <w:rPr>
                <w:rFonts w:ascii="Times New Roman" w:hAnsi="Times New Roman" w:cs="Times New Roman"/>
                <w:bCs/>
                <w:sz w:val="24"/>
                <w:szCs w:val="24"/>
              </w:rPr>
              <w:t>2024年创新大赛省赛</w:t>
            </w:r>
          </w:p>
        </w:tc>
        <w:tc>
          <w:tcPr>
            <w:tcW w:w="1933" w:type="dxa"/>
            <w:vAlign w:val="center"/>
          </w:tcPr>
          <w:p w14:paraId="79E70DC6">
            <w:pPr>
              <w:adjustRightInd w:val="0"/>
              <w:snapToGrid w:val="0"/>
              <w:spacing w:before="80" w:after="80"/>
              <w:jc w:val="center"/>
              <w:rPr>
                <w:rFonts w:ascii="Times New Roman" w:hAnsi="Times New Roman" w:cs="Times New Roman"/>
                <w:bCs/>
                <w:sz w:val="24"/>
                <w:szCs w:val="24"/>
              </w:rPr>
            </w:pPr>
            <w:r>
              <w:rPr>
                <w:rFonts w:ascii="Times New Roman" w:hAnsi="Times New Roman" w:cs="Times New Roman"/>
                <w:bCs/>
                <w:sz w:val="24"/>
                <w:szCs w:val="24"/>
              </w:rPr>
              <w:t> 科教之光-趣味化学科普工艺课堂先行者</w:t>
            </w:r>
          </w:p>
        </w:tc>
        <w:tc>
          <w:tcPr>
            <w:tcW w:w="867" w:type="dxa"/>
            <w:vAlign w:val="center"/>
          </w:tcPr>
          <w:p w14:paraId="3008638F">
            <w:pPr>
              <w:adjustRightInd w:val="0"/>
              <w:snapToGrid w:val="0"/>
              <w:spacing w:before="80" w:after="80"/>
              <w:jc w:val="center"/>
              <w:rPr>
                <w:rFonts w:ascii="Times New Roman" w:hAnsi="Times New Roman" w:cs="Times New Roman"/>
                <w:bCs/>
                <w:sz w:val="24"/>
                <w:szCs w:val="24"/>
              </w:rPr>
            </w:pPr>
            <w:r>
              <w:rPr>
                <w:rFonts w:ascii="Times New Roman" w:hAnsi="Times New Roman" w:cs="Times New Roman"/>
                <w:bCs/>
                <w:sz w:val="24"/>
                <w:szCs w:val="24"/>
              </w:rPr>
              <w:t>金奖</w:t>
            </w:r>
          </w:p>
        </w:tc>
        <w:tc>
          <w:tcPr>
            <w:tcW w:w="867" w:type="dxa"/>
            <w:vAlign w:val="center"/>
          </w:tcPr>
          <w:p w14:paraId="4CE03DE3">
            <w:pPr>
              <w:adjustRightInd w:val="0"/>
              <w:snapToGrid w:val="0"/>
              <w:spacing w:before="80" w:after="80"/>
              <w:jc w:val="center"/>
              <w:rPr>
                <w:rFonts w:ascii="Times New Roman" w:hAnsi="Times New Roman" w:cs="Times New Roman"/>
                <w:bCs/>
                <w:sz w:val="24"/>
                <w:szCs w:val="24"/>
              </w:rPr>
            </w:pPr>
            <w:r>
              <w:rPr>
                <w:rFonts w:ascii="Times New Roman" w:hAnsi="Times New Roman" w:cs="Times New Roman"/>
                <w:bCs/>
                <w:sz w:val="24"/>
                <w:szCs w:val="24"/>
              </w:rPr>
              <w:t>2024.08 </w:t>
            </w:r>
          </w:p>
        </w:tc>
        <w:tc>
          <w:tcPr>
            <w:tcW w:w="1306" w:type="dxa"/>
            <w:vAlign w:val="center"/>
          </w:tcPr>
          <w:p w14:paraId="51B31E9B">
            <w:pPr>
              <w:adjustRightInd w:val="0"/>
              <w:snapToGrid w:val="0"/>
              <w:spacing w:before="80" w:after="80"/>
              <w:jc w:val="center"/>
              <w:rPr>
                <w:rFonts w:ascii="Times New Roman" w:hAnsi="Times New Roman" w:cs="Times New Roman"/>
                <w:bCs/>
                <w:sz w:val="24"/>
                <w:szCs w:val="24"/>
              </w:rPr>
            </w:pPr>
            <w:r>
              <w:rPr>
                <w:rFonts w:ascii="Times New Roman" w:hAnsi="Times New Roman" w:cs="Times New Roman"/>
                <w:bCs/>
                <w:sz w:val="24"/>
                <w:szCs w:val="24"/>
              </w:rPr>
              <w:t>安徽省教育厅</w:t>
            </w:r>
          </w:p>
        </w:tc>
        <w:tc>
          <w:tcPr>
            <w:tcW w:w="1334" w:type="dxa"/>
            <w:vAlign w:val="center"/>
          </w:tcPr>
          <w:p w14:paraId="5FAA04C9">
            <w:pPr>
              <w:adjustRightInd w:val="0"/>
              <w:snapToGrid w:val="0"/>
              <w:spacing w:before="80" w:after="80"/>
              <w:jc w:val="center"/>
              <w:rPr>
                <w:rFonts w:ascii="Times New Roman" w:hAnsi="Times New Roman" w:cs="Times New Roman"/>
                <w:bCs/>
                <w:sz w:val="24"/>
                <w:szCs w:val="24"/>
              </w:rPr>
            </w:pPr>
            <w:r>
              <w:rPr>
                <w:rFonts w:ascii="Times New Roman" w:hAnsi="Times New Roman" w:cs="Times New Roman"/>
                <w:bCs/>
                <w:sz w:val="24"/>
                <w:szCs w:val="24"/>
              </w:rPr>
              <w:t>政府</w:t>
            </w:r>
          </w:p>
        </w:tc>
        <w:tc>
          <w:tcPr>
            <w:tcW w:w="1003" w:type="dxa"/>
            <w:vAlign w:val="center"/>
          </w:tcPr>
          <w:p w14:paraId="1886831D">
            <w:pPr>
              <w:adjustRightInd w:val="0"/>
              <w:snapToGrid w:val="0"/>
              <w:spacing w:before="80" w:after="80"/>
              <w:jc w:val="center"/>
              <w:rPr>
                <w:rFonts w:ascii="Times New Roman" w:hAnsi="Times New Roman" w:cs="Times New Roman"/>
                <w:bCs/>
                <w:sz w:val="24"/>
                <w:szCs w:val="24"/>
              </w:rPr>
            </w:pPr>
            <w:r>
              <w:rPr>
                <w:rFonts w:ascii="Times New Roman" w:hAnsi="Times New Roman" w:cs="Times New Roman"/>
                <w:bCs/>
                <w:sz w:val="24"/>
                <w:szCs w:val="24"/>
              </w:rPr>
              <w:t>耿亭青</w:t>
            </w:r>
          </w:p>
        </w:tc>
      </w:tr>
      <w:tr w14:paraId="32B6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740" w:type="dxa"/>
            <w:gridSpan w:val="8"/>
            <w:vAlign w:val="center"/>
          </w:tcPr>
          <w:p w14:paraId="49934B23">
            <w:pPr>
              <w:adjustRightInd w:val="0"/>
              <w:snapToGrid w:val="0"/>
              <w:jc w:val="left"/>
              <w:rPr>
                <w:rFonts w:ascii="Times New Roman" w:hAnsi="Times New Roman" w:eastAsia="方正仿宋简体" w:cs="Times New Roman"/>
                <w:color w:val="000000"/>
                <w:sz w:val="24"/>
                <w:szCs w:val="24"/>
              </w:rPr>
            </w:pPr>
            <w:r>
              <w:rPr>
                <w:rFonts w:ascii="Times New Roman" w:hAnsi="Times New Roman" w:eastAsia="宋体" w:cs="Times New Roman"/>
                <w:b/>
                <w:bCs/>
                <w:sz w:val="24"/>
                <w:szCs w:val="24"/>
              </w:rPr>
              <w:t>本年度研究生共获得各类奖励 5项。</w:t>
            </w:r>
          </w:p>
        </w:tc>
      </w:tr>
    </w:tbl>
    <w:p w14:paraId="15FF4EA5">
      <w:pPr>
        <w:adjustRightInd w:val="0"/>
        <w:snapToGrid w:val="0"/>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t>（五）本年度学生参加本领域国内外重要学术会议情况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161"/>
        <w:gridCol w:w="2790"/>
        <w:gridCol w:w="2715"/>
        <w:gridCol w:w="1094"/>
        <w:gridCol w:w="1314"/>
      </w:tblGrid>
      <w:tr w14:paraId="683AD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14:paraId="7E78BFAB">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序号</w:t>
            </w:r>
          </w:p>
        </w:tc>
        <w:tc>
          <w:tcPr>
            <w:tcW w:w="1161" w:type="dxa"/>
            <w:vAlign w:val="center"/>
          </w:tcPr>
          <w:p w14:paraId="795DF802">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学生姓名</w:t>
            </w:r>
          </w:p>
        </w:tc>
        <w:tc>
          <w:tcPr>
            <w:tcW w:w="2790" w:type="dxa"/>
            <w:vAlign w:val="center"/>
          </w:tcPr>
          <w:p w14:paraId="25004C5B">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会议名称</w:t>
            </w:r>
          </w:p>
        </w:tc>
        <w:tc>
          <w:tcPr>
            <w:tcW w:w="2715" w:type="dxa"/>
            <w:vAlign w:val="center"/>
          </w:tcPr>
          <w:p w14:paraId="177DFAA1">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报告题目</w:t>
            </w:r>
          </w:p>
        </w:tc>
        <w:tc>
          <w:tcPr>
            <w:tcW w:w="1094" w:type="dxa"/>
            <w:vAlign w:val="center"/>
          </w:tcPr>
          <w:p w14:paraId="5704B579">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报告时间</w:t>
            </w:r>
          </w:p>
        </w:tc>
        <w:tc>
          <w:tcPr>
            <w:tcW w:w="1314" w:type="dxa"/>
            <w:vAlign w:val="center"/>
          </w:tcPr>
          <w:p w14:paraId="6AB2CBA1">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报告地点</w:t>
            </w:r>
          </w:p>
        </w:tc>
      </w:tr>
      <w:tr w14:paraId="0685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49" w:type="dxa"/>
            <w:vAlign w:val="center"/>
          </w:tcPr>
          <w:p w14:paraId="34374B66">
            <w:pPr>
              <w:adjustRightInd w:val="0"/>
              <w:snapToGrid w:val="0"/>
              <w:jc w:val="center"/>
              <w:rPr>
                <w:rFonts w:ascii="Times New Roman" w:hAnsi="Times New Roman" w:cs="Times New Roman"/>
                <w:bCs/>
                <w:sz w:val="24"/>
                <w:szCs w:val="24"/>
              </w:rPr>
            </w:pPr>
            <w:bookmarkStart w:id="72" w:name="_Hlk184804942"/>
            <w:r>
              <w:rPr>
                <w:rFonts w:ascii="Times New Roman" w:hAnsi="Times New Roman" w:cs="Times New Roman"/>
                <w:bCs/>
                <w:sz w:val="24"/>
                <w:szCs w:val="24"/>
              </w:rPr>
              <w:t>1</w:t>
            </w:r>
          </w:p>
        </w:tc>
        <w:tc>
          <w:tcPr>
            <w:tcW w:w="1161" w:type="dxa"/>
            <w:vAlign w:val="center"/>
          </w:tcPr>
          <w:p w14:paraId="485453BB">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李哲璠</w:t>
            </w:r>
          </w:p>
        </w:tc>
        <w:tc>
          <w:tcPr>
            <w:tcW w:w="2790" w:type="dxa"/>
            <w:vAlign w:val="center"/>
          </w:tcPr>
          <w:p w14:paraId="661D184E">
            <w:pPr>
              <w:jc w:val="center"/>
              <w:rPr>
                <w:rFonts w:ascii="Times New Roman" w:hAnsi="Times New Roman" w:cs="Times New Roman"/>
                <w:bCs/>
                <w:sz w:val="24"/>
                <w:szCs w:val="24"/>
              </w:rPr>
            </w:pPr>
            <w:r>
              <w:rPr>
                <w:rFonts w:ascii="Times New Roman" w:hAnsi="Times New Roman" w:cs="Times New Roman"/>
                <w:bCs/>
                <w:sz w:val="24"/>
                <w:szCs w:val="24"/>
              </w:rPr>
              <w:t>2024安徽省化工学会化工新材料科技创新研讨会</w:t>
            </w:r>
          </w:p>
        </w:tc>
        <w:tc>
          <w:tcPr>
            <w:tcW w:w="2715" w:type="dxa"/>
            <w:vAlign w:val="center"/>
          </w:tcPr>
          <w:p w14:paraId="053A4D58">
            <w:pPr>
              <w:jc w:val="center"/>
              <w:rPr>
                <w:rFonts w:ascii="Times New Roman" w:hAnsi="Times New Roman" w:cs="Times New Roman"/>
                <w:bCs/>
                <w:sz w:val="24"/>
                <w:szCs w:val="24"/>
              </w:rPr>
            </w:pPr>
            <w:r>
              <w:rPr>
                <w:rFonts w:ascii="Times New Roman" w:hAnsi="Times New Roman" w:cs="Times New Roman"/>
                <w:bCs/>
                <w:sz w:val="24"/>
                <w:szCs w:val="24"/>
              </w:rPr>
              <w:t>强韧有机水凝胶在力敏传感器中的应用/墙报</w:t>
            </w:r>
          </w:p>
        </w:tc>
        <w:tc>
          <w:tcPr>
            <w:tcW w:w="1094" w:type="dxa"/>
            <w:vAlign w:val="center"/>
          </w:tcPr>
          <w:p w14:paraId="28B5D6C0">
            <w:pPr>
              <w:jc w:val="center"/>
              <w:rPr>
                <w:rFonts w:ascii="Times New Roman" w:hAnsi="Times New Roman" w:cs="Times New Roman"/>
                <w:bCs/>
                <w:sz w:val="24"/>
                <w:szCs w:val="24"/>
              </w:rPr>
            </w:pPr>
            <w:r>
              <w:rPr>
                <w:rFonts w:ascii="Times New Roman" w:hAnsi="Times New Roman" w:cs="Times New Roman"/>
                <w:bCs/>
                <w:sz w:val="24"/>
                <w:szCs w:val="24"/>
              </w:rPr>
              <w:t>2024.11.08-11.10</w:t>
            </w:r>
          </w:p>
        </w:tc>
        <w:tc>
          <w:tcPr>
            <w:tcW w:w="1314" w:type="dxa"/>
            <w:vAlign w:val="center"/>
          </w:tcPr>
          <w:p w14:paraId="62FC5CEA">
            <w:pPr>
              <w:jc w:val="center"/>
              <w:rPr>
                <w:rFonts w:ascii="Times New Roman" w:hAnsi="Times New Roman" w:cs="Times New Roman"/>
                <w:bCs/>
                <w:sz w:val="24"/>
                <w:szCs w:val="24"/>
              </w:rPr>
            </w:pPr>
            <w:r>
              <w:rPr>
                <w:rFonts w:ascii="Times New Roman" w:hAnsi="Times New Roman" w:cs="Times New Roman"/>
                <w:bCs/>
                <w:sz w:val="24"/>
                <w:szCs w:val="24"/>
              </w:rPr>
              <w:t>安徽安庆</w:t>
            </w:r>
          </w:p>
        </w:tc>
      </w:tr>
      <w:bookmarkEnd w:id="72"/>
      <w:tr w14:paraId="14F3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49" w:type="dxa"/>
            <w:vAlign w:val="center"/>
          </w:tcPr>
          <w:p w14:paraId="4541CA6B">
            <w:pPr>
              <w:adjustRightInd w:val="0"/>
              <w:snapToGrid w:val="0"/>
              <w:jc w:val="center"/>
              <w:rPr>
                <w:rFonts w:ascii="Times New Roman" w:hAnsi="Times New Roman" w:cs="Times New Roman"/>
                <w:bCs/>
                <w:sz w:val="24"/>
                <w:szCs w:val="24"/>
              </w:rPr>
            </w:pPr>
            <w:bookmarkStart w:id="73" w:name="_Hlk184804801"/>
            <w:r>
              <w:rPr>
                <w:rFonts w:ascii="Times New Roman" w:hAnsi="Times New Roman" w:cs="Times New Roman"/>
                <w:bCs/>
                <w:sz w:val="24"/>
                <w:szCs w:val="24"/>
              </w:rPr>
              <w:t>2</w:t>
            </w:r>
          </w:p>
        </w:tc>
        <w:tc>
          <w:tcPr>
            <w:tcW w:w="1161" w:type="dxa"/>
            <w:vAlign w:val="center"/>
          </w:tcPr>
          <w:p w14:paraId="07FF35BA">
            <w:pPr>
              <w:jc w:val="center"/>
              <w:rPr>
                <w:rFonts w:ascii="Times New Roman" w:hAnsi="Times New Roman" w:cs="Times New Roman"/>
                <w:bCs/>
                <w:sz w:val="24"/>
                <w:szCs w:val="24"/>
              </w:rPr>
            </w:pPr>
            <w:r>
              <w:rPr>
                <w:rFonts w:ascii="Times New Roman" w:hAnsi="Times New Roman" w:cs="Times New Roman"/>
                <w:bCs/>
                <w:sz w:val="24"/>
                <w:szCs w:val="24"/>
              </w:rPr>
              <w:t>张嘉伟</w:t>
            </w:r>
          </w:p>
        </w:tc>
        <w:tc>
          <w:tcPr>
            <w:tcW w:w="2790" w:type="dxa"/>
            <w:vAlign w:val="center"/>
          </w:tcPr>
          <w:p w14:paraId="64BCE5A7">
            <w:pPr>
              <w:jc w:val="center"/>
              <w:rPr>
                <w:rFonts w:ascii="Times New Roman" w:hAnsi="Times New Roman" w:cs="Times New Roman"/>
                <w:bCs/>
                <w:sz w:val="24"/>
                <w:szCs w:val="24"/>
              </w:rPr>
            </w:pPr>
            <w:r>
              <w:rPr>
                <w:rFonts w:ascii="Times New Roman" w:hAnsi="Times New Roman" w:cs="Times New Roman"/>
                <w:bCs/>
                <w:sz w:val="24"/>
                <w:szCs w:val="24"/>
              </w:rPr>
              <w:t>2024安徽省化工学会化工新材料科技创新研讨会</w:t>
            </w:r>
          </w:p>
        </w:tc>
        <w:tc>
          <w:tcPr>
            <w:tcW w:w="2715" w:type="dxa"/>
            <w:vAlign w:val="center"/>
          </w:tcPr>
          <w:p w14:paraId="3DC323A4">
            <w:pPr>
              <w:jc w:val="center"/>
              <w:rPr>
                <w:rFonts w:ascii="Times New Roman" w:hAnsi="Times New Roman" w:cs="Times New Roman"/>
                <w:bCs/>
                <w:sz w:val="24"/>
                <w:szCs w:val="24"/>
              </w:rPr>
            </w:pPr>
            <w:r>
              <w:rPr>
                <w:rFonts w:ascii="Times New Roman" w:hAnsi="Times New Roman" w:cs="Times New Roman"/>
                <w:bCs/>
                <w:sz w:val="24"/>
                <w:szCs w:val="24"/>
              </w:rPr>
              <w:t>咪唑基配体金属有机框架材料的构筑、结构调控及其荧光性能研究</w:t>
            </w:r>
            <w:bookmarkStart w:id="196" w:name="_GoBack"/>
            <w:r>
              <w:rPr>
                <w:rFonts w:ascii="Times New Roman" w:hAnsi="Times New Roman" w:cs="Times New Roman"/>
                <w:bCs/>
                <w:sz w:val="24"/>
                <w:szCs w:val="24"/>
              </w:rPr>
              <w:t>/墙报</w:t>
            </w:r>
            <w:bookmarkEnd w:id="196"/>
          </w:p>
        </w:tc>
        <w:tc>
          <w:tcPr>
            <w:tcW w:w="1094" w:type="dxa"/>
            <w:vAlign w:val="center"/>
          </w:tcPr>
          <w:p w14:paraId="023B1A9B">
            <w:pPr>
              <w:jc w:val="center"/>
              <w:rPr>
                <w:rFonts w:ascii="Times New Roman" w:hAnsi="Times New Roman" w:cs="Times New Roman"/>
                <w:bCs/>
                <w:sz w:val="24"/>
                <w:szCs w:val="24"/>
              </w:rPr>
            </w:pPr>
            <w:r>
              <w:rPr>
                <w:rFonts w:ascii="Times New Roman" w:hAnsi="Times New Roman" w:cs="Times New Roman"/>
                <w:bCs/>
                <w:sz w:val="24"/>
                <w:szCs w:val="24"/>
              </w:rPr>
              <w:t>2024.11.08-11.10</w:t>
            </w:r>
          </w:p>
        </w:tc>
        <w:tc>
          <w:tcPr>
            <w:tcW w:w="1314" w:type="dxa"/>
            <w:vAlign w:val="center"/>
          </w:tcPr>
          <w:p w14:paraId="30785F7C">
            <w:pPr>
              <w:jc w:val="center"/>
              <w:rPr>
                <w:rFonts w:ascii="Times New Roman" w:hAnsi="Times New Roman" w:cs="Times New Roman"/>
                <w:bCs/>
                <w:sz w:val="24"/>
                <w:szCs w:val="24"/>
              </w:rPr>
            </w:pPr>
            <w:r>
              <w:rPr>
                <w:rFonts w:ascii="Times New Roman" w:hAnsi="Times New Roman" w:cs="Times New Roman"/>
                <w:bCs/>
                <w:sz w:val="24"/>
                <w:szCs w:val="24"/>
              </w:rPr>
              <w:t>安徽安庆</w:t>
            </w:r>
          </w:p>
        </w:tc>
      </w:tr>
      <w:bookmarkEnd w:id="73"/>
      <w:tr w14:paraId="3A0E1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49" w:type="dxa"/>
            <w:vAlign w:val="center"/>
          </w:tcPr>
          <w:p w14:paraId="6DEC9621">
            <w:pPr>
              <w:adjustRightInd w:val="0"/>
              <w:snapToGrid w:val="0"/>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3</w:t>
            </w:r>
          </w:p>
        </w:tc>
        <w:tc>
          <w:tcPr>
            <w:tcW w:w="1161" w:type="dxa"/>
            <w:vAlign w:val="center"/>
          </w:tcPr>
          <w:p w14:paraId="28485A03">
            <w:pPr>
              <w:jc w:val="center"/>
              <w:rPr>
                <w:rFonts w:ascii="Times New Roman" w:hAnsi="Times New Roman" w:eastAsia="方正仿宋简体" w:cs="Times New Roman"/>
                <w:color w:val="000000"/>
                <w:sz w:val="24"/>
                <w:szCs w:val="24"/>
              </w:rPr>
            </w:pPr>
            <w:r>
              <w:rPr>
                <w:rFonts w:ascii="Times New Roman" w:hAnsi="Times New Roman" w:cs="Times New Roman"/>
                <w:bCs/>
                <w:sz w:val="24"/>
                <w:szCs w:val="24"/>
              </w:rPr>
              <w:t>张伊伟</w:t>
            </w:r>
          </w:p>
        </w:tc>
        <w:tc>
          <w:tcPr>
            <w:tcW w:w="2790" w:type="dxa"/>
            <w:vAlign w:val="center"/>
          </w:tcPr>
          <w:p w14:paraId="7AB1FFD3">
            <w:pPr>
              <w:jc w:val="center"/>
              <w:rPr>
                <w:rFonts w:ascii="Times New Roman" w:hAnsi="Times New Roman" w:cs="Times New Roman"/>
                <w:bCs/>
                <w:sz w:val="24"/>
                <w:szCs w:val="24"/>
              </w:rPr>
            </w:pPr>
            <w:r>
              <w:rPr>
                <w:rFonts w:ascii="Times New Roman" w:hAnsi="Times New Roman" w:cs="Times New Roman"/>
                <w:bCs/>
                <w:sz w:val="24"/>
                <w:szCs w:val="24"/>
              </w:rPr>
              <w:t>2024安徽省化工学会化工新材料科技创新研讨会</w:t>
            </w:r>
          </w:p>
        </w:tc>
        <w:tc>
          <w:tcPr>
            <w:tcW w:w="2715" w:type="dxa"/>
            <w:vAlign w:val="center"/>
          </w:tcPr>
          <w:p w14:paraId="19B04095">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094" w:type="dxa"/>
            <w:vAlign w:val="center"/>
          </w:tcPr>
          <w:p w14:paraId="19AA6295">
            <w:pPr>
              <w:jc w:val="center"/>
              <w:rPr>
                <w:rFonts w:ascii="Times New Roman" w:hAnsi="Times New Roman" w:cs="Times New Roman"/>
                <w:bCs/>
                <w:sz w:val="24"/>
                <w:szCs w:val="24"/>
              </w:rPr>
            </w:pPr>
            <w:r>
              <w:rPr>
                <w:rFonts w:ascii="Times New Roman" w:hAnsi="Times New Roman" w:cs="Times New Roman"/>
                <w:bCs/>
                <w:sz w:val="24"/>
                <w:szCs w:val="24"/>
              </w:rPr>
              <w:t>2024.11.08-11.10</w:t>
            </w:r>
          </w:p>
        </w:tc>
        <w:tc>
          <w:tcPr>
            <w:tcW w:w="1314" w:type="dxa"/>
            <w:vAlign w:val="center"/>
          </w:tcPr>
          <w:p w14:paraId="3894A86D">
            <w:pPr>
              <w:jc w:val="center"/>
              <w:rPr>
                <w:rFonts w:ascii="Times New Roman" w:hAnsi="Times New Roman" w:cs="Times New Roman"/>
                <w:bCs/>
                <w:sz w:val="24"/>
                <w:szCs w:val="24"/>
              </w:rPr>
            </w:pPr>
            <w:r>
              <w:rPr>
                <w:rFonts w:ascii="Times New Roman" w:hAnsi="Times New Roman" w:cs="Times New Roman"/>
                <w:bCs/>
                <w:sz w:val="24"/>
                <w:szCs w:val="24"/>
              </w:rPr>
              <w:t>安徽安庆</w:t>
            </w:r>
          </w:p>
        </w:tc>
      </w:tr>
      <w:tr w14:paraId="0C3A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649" w:type="dxa"/>
            <w:vAlign w:val="center"/>
          </w:tcPr>
          <w:p w14:paraId="4A8382A0">
            <w:pPr>
              <w:adjustRightInd w:val="0"/>
              <w:snapToGrid w:val="0"/>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4</w:t>
            </w:r>
          </w:p>
        </w:tc>
        <w:tc>
          <w:tcPr>
            <w:tcW w:w="1161" w:type="dxa"/>
            <w:vAlign w:val="center"/>
          </w:tcPr>
          <w:p w14:paraId="3236FE15">
            <w:pPr>
              <w:jc w:val="center"/>
              <w:rPr>
                <w:rFonts w:ascii="Times New Roman" w:hAnsi="Times New Roman" w:eastAsia="方正仿宋简体" w:cs="Times New Roman"/>
                <w:color w:val="000000"/>
                <w:sz w:val="24"/>
                <w:szCs w:val="24"/>
              </w:rPr>
            </w:pPr>
            <w:r>
              <w:rPr>
                <w:rFonts w:ascii="Times New Roman" w:hAnsi="Times New Roman" w:cs="Times New Roman"/>
                <w:bCs/>
                <w:sz w:val="24"/>
                <w:szCs w:val="24"/>
              </w:rPr>
              <w:t>李秀漫</w:t>
            </w:r>
          </w:p>
        </w:tc>
        <w:tc>
          <w:tcPr>
            <w:tcW w:w="2790" w:type="dxa"/>
            <w:vAlign w:val="center"/>
          </w:tcPr>
          <w:p w14:paraId="02BE29D3">
            <w:pPr>
              <w:jc w:val="center"/>
              <w:rPr>
                <w:rFonts w:ascii="Times New Roman" w:hAnsi="Times New Roman" w:cs="Times New Roman"/>
                <w:bCs/>
                <w:sz w:val="24"/>
                <w:szCs w:val="24"/>
              </w:rPr>
            </w:pPr>
            <w:r>
              <w:rPr>
                <w:rFonts w:ascii="Times New Roman" w:hAnsi="Times New Roman" w:cs="Times New Roman"/>
                <w:bCs/>
                <w:sz w:val="24"/>
                <w:szCs w:val="24"/>
              </w:rPr>
              <w:t>2024安徽省化工学会化工新材料科技创新研讨会</w:t>
            </w:r>
          </w:p>
        </w:tc>
        <w:tc>
          <w:tcPr>
            <w:tcW w:w="2715" w:type="dxa"/>
            <w:vAlign w:val="center"/>
          </w:tcPr>
          <w:p w14:paraId="54572DFC">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094" w:type="dxa"/>
            <w:vAlign w:val="center"/>
          </w:tcPr>
          <w:p w14:paraId="2F8C0E71">
            <w:pPr>
              <w:jc w:val="center"/>
              <w:rPr>
                <w:rFonts w:ascii="Times New Roman" w:hAnsi="Times New Roman" w:cs="Times New Roman"/>
                <w:bCs/>
                <w:sz w:val="24"/>
                <w:szCs w:val="24"/>
              </w:rPr>
            </w:pPr>
            <w:r>
              <w:rPr>
                <w:rFonts w:ascii="Times New Roman" w:hAnsi="Times New Roman" w:cs="Times New Roman"/>
                <w:bCs/>
                <w:sz w:val="24"/>
                <w:szCs w:val="24"/>
              </w:rPr>
              <w:t>2024.11.08-11.10</w:t>
            </w:r>
          </w:p>
        </w:tc>
        <w:tc>
          <w:tcPr>
            <w:tcW w:w="1314" w:type="dxa"/>
            <w:vAlign w:val="center"/>
          </w:tcPr>
          <w:p w14:paraId="2B12D321">
            <w:pPr>
              <w:jc w:val="center"/>
              <w:rPr>
                <w:rFonts w:ascii="Times New Roman" w:hAnsi="Times New Roman" w:cs="Times New Roman"/>
                <w:bCs/>
                <w:sz w:val="24"/>
                <w:szCs w:val="24"/>
              </w:rPr>
            </w:pPr>
            <w:r>
              <w:rPr>
                <w:rFonts w:ascii="Times New Roman" w:hAnsi="Times New Roman" w:cs="Times New Roman"/>
                <w:bCs/>
                <w:sz w:val="24"/>
                <w:szCs w:val="24"/>
              </w:rPr>
              <w:t>安徽安庆</w:t>
            </w:r>
          </w:p>
        </w:tc>
      </w:tr>
      <w:tr w14:paraId="1B6B9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649" w:type="dxa"/>
            <w:vAlign w:val="center"/>
          </w:tcPr>
          <w:p w14:paraId="3520F10E">
            <w:pPr>
              <w:adjustRightInd w:val="0"/>
              <w:snapToGrid w:val="0"/>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5</w:t>
            </w:r>
          </w:p>
        </w:tc>
        <w:tc>
          <w:tcPr>
            <w:tcW w:w="1161" w:type="dxa"/>
            <w:vAlign w:val="center"/>
          </w:tcPr>
          <w:p w14:paraId="4BCC8638">
            <w:pPr>
              <w:jc w:val="center"/>
              <w:rPr>
                <w:rFonts w:ascii="Times New Roman" w:hAnsi="Times New Roman" w:cs="Times New Roman"/>
                <w:bCs/>
                <w:sz w:val="24"/>
                <w:szCs w:val="24"/>
              </w:rPr>
            </w:pPr>
            <w:r>
              <w:rPr>
                <w:rFonts w:ascii="Times New Roman" w:hAnsi="Times New Roman" w:cs="Times New Roman"/>
                <w:bCs/>
                <w:sz w:val="24"/>
                <w:szCs w:val="24"/>
              </w:rPr>
              <w:t>赵逸凡</w:t>
            </w:r>
          </w:p>
        </w:tc>
        <w:tc>
          <w:tcPr>
            <w:tcW w:w="2790" w:type="dxa"/>
            <w:vAlign w:val="center"/>
          </w:tcPr>
          <w:p w14:paraId="0045EDE9">
            <w:pPr>
              <w:jc w:val="center"/>
              <w:rPr>
                <w:rFonts w:ascii="Times New Roman" w:hAnsi="Times New Roman" w:cs="Times New Roman"/>
                <w:bCs/>
                <w:sz w:val="24"/>
                <w:szCs w:val="24"/>
              </w:rPr>
            </w:pPr>
            <w:r>
              <w:rPr>
                <w:rFonts w:ascii="Times New Roman" w:hAnsi="Times New Roman" w:cs="Times New Roman"/>
                <w:bCs/>
                <w:sz w:val="24"/>
                <w:szCs w:val="24"/>
              </w:rPr>
              <w:t>2024安徽省化工学会化工新材料科技创新研讨会</w:t>
            </w:r>
          </w:p>
        </w:tc>
        <w:tc>
          <w:tcPr>
            <w:tcW w:w="2715" w:type="dxa"/>
            <w:vAlign w:val="center"/>
          </w:tcPr>
          <w:p w14:paraId="15C4B5C6">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094" w:type="dxa"/>
            <w:vAlign w:val="center"/>
          </w:tcPr>
          <w:p w14:paraId="367E3444">
            <w:pPr>
              <w:jc w:val="center"/>
              <w:rPr>
                <w:rFonts w:ascii="Times New Roman" w:hAnsi="Times New Roman" w:cs="Times New Roman"/>
                <w:bCs/>
                <w:sz w:val="24"/>
                <w:szCs w:val="24"/>
              </w:rPr>
            </w:pPr>
            <w:r>
              <w:rPr>
                <w:rFonts w:ascii="Times New Roman" w:hAnsi="Times New Roman" w:cs="Times New Roman"/>
                <w:bCs/>
                <w:sz w:val="24"/>
                <w:szCs w:val="24"/>
              </w:rPr>
              <w:t>2024.11.08-11.10</w:t>
            </w:r>
          </w:p>
        </w:tc>
        <w:tc>
          <w:tcPr>
            <w:tcW w:w="1314" w:type="dxa"/>
            <w:vAlign w:val="center"/>
          </w:tcPr>
          <w:p w14:paraId="22A7D38D">
            <w:pPr>
              <w:jc w:val="center"/>
              <w:rPr>
                <w:rFonts w:ascii="Times New Roman" w:hAnsi="Times New Roman" w:cs="Times New Roman"/>
                <w:bCs/>
                <w:sz w:val="24"/>
                <w:szCs w:val="24"/>
              </w:rPr>
            </w:pPr>
            <w:r>
              <w:rPr>
                <w:rFonts w:ascii="Times New Roman" w:hAnsi="Times New Roman" w:cs="Times New Roman"/>
                <w:bCs/>
                <w:sz w:val="24"/>
                <w:szCs w:val="24"/>
              </w:rPr>
              <w:t>安徽安庆</w:t>
            </w:r>
          </w:p>
        </w:tc>
      </w:tr>
      <w:tr w14:paraId="1849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49" w:type="dxa"/>
            <w:vAlign w:val="center"/>
          </w:tcPr>
          <w:p w14:paraId="08EAABDF">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1" w:type="dxa"/>
            <w:vAlign w:val="center"/>
          </w:tcPr>
          <w:p w14:paraId="2DD039BE">
            <w:pPr>
              <w:jc w:val="center"/>
              <w:rPr>
                <w:rFonts w:ascii="Times New Roman" w:hAnsi="Times New Roman" w:cs="Times New Roman"/>
                <w:bCs/>
                <w:sz w:val="24"/>
                <w:szCs w:val="24"/>
              </w:rPr>
            </w:pPr>
            <w:r>
              <w:rPr>
                <w:rFonts w:ascii="Times New Roman" w:hAnsi="Times New Roman" w:cs="Times New Roman"/>
                <w:bCs/>
                <w:sz w:val="24"/>
                <w:szCs w:val="24"/>
              </w:rPr>
              <w:t>李依洋</w:t>
            </w:r>
          </w:p>
        </w:tc>
        <w:tc>
          <w:tcPr>
            <w:tcW w:w="2790" w:type="dxa"/>
            <w:vAlign w:val="center"/>
          </w:tcPr>
          <w:p w14:paraId="2843FC8D">
            <w:pPr>
              <w:jc w:val="center"/>
              <w:rPr>
                <w:rFonts w:ascii="Times New Roman" w:hAnsi="Times New Roman" w:cs="Times New Roman"/>
                <w:bCs/>
                <w:sz w:val="24"/>
                <w:szCs w:val="24"/>
              </w:rPr>
            </w:pPr>
            <w:r>
              <w:rPr>
                <w:rFonts w:ascii="Times New Roman" w:hAnsi="Times New Roman" w:cs="Times New Roman"/>
                <w:bCs/>
                <w:sz w:val="24"/>
                <w:szCs w:val="24"/>
              </w:rPr>
              <w:t>第七届国际湿法冶金会议</w:t>
            </w:r>
          </w:p>
        </w:tc>
        <w:tc>
          <w:tcPr>
            <w:tcW w:w="2715" w:type="dxa"/>
          </w:tcPr>
          <w:p w14:paraId="533C6E7C">
            <w:pPr>
              <w:jc w:val="center"/>
              <w:rPr>
                <w:rFonts w:ascii="Times New Roman" w:hAnsi="Times New Roman" w:cs="Times New Roman"/>
                <w:bCs/>
                <w:sz w:val="24"/>
                <w:szCs w:val="24"/>
              </w:rPr>
            </w:pPr>
            <w:r>
              <w:rPr>
                <w:rFonts w:ascii="Times New Roman" w:hAnsi="Times New Roman" w:cs="Times New Roman"/>
                <w:bCs/>
                <w:sz w:val="24"/>
                <w:szCs w:val="24"/>
              </w:rPr>
              <w:t>钾离子吸附剂的制备及其性能研究/墙报</w:t>
            </w:r>
          </w:p>
        </w:tc>
        <w:tc>
          <w:tcPr>
            <w:tcW w:w="1094" w:type="dxa"/>
            <w:vAlign w:val="center"/>
          </w:tcPr>
          <w:p w14:paraId="50676CE7">
            <w:pPr>
              <w:jc w:val="center"/>
              <w:rPr>
                <w:rFonts w:ascii="Times New Roman" w:hAnsi="Times New Roman" w:cs="Times New Roman"/>
                <w:bCs/>
                <w:sz w:val="24"/>
                <w:szCs w:val="24"/>
              </w:rPr>
            </w:pPr>
            <w:r>
              <w:rPr>
                <w:rFonts w:ascii="Times New Roman" w:hAnsi="Times New Roman" w:cs="Times New Roman"/>
                <w:bCs/>
                <w:sz w:val="24"/>
                <w:szCs w:val="24"/>
              </w:rPr>
              <w:t>2024.12.06-12.08</w:t>
            </w:r>
          </w:p>
        </w:tc>
        <w:tc>
          <w:tcPr>
            <w:tcW w:w="1314" w:type="dxa"/>
            <w:vAlign w:val="center"/>
          </w:tcPr>
          <w:p w14:paraId="2AC9BC4D">
            <w:pPr>
              <w:jc w:val="center"/>
              <w:rPr>
                <w:rFonts w:ascii="Times New Roman" w:hAnsi="Times New Roman" w:cs="Times New Roman"/>
                <w:bCs/>
                <w:sz w:val="24"/>
                <w:szCs w:val="24"/>
              </w:rPr>
            </w:pPr>
            <w:r>
              <w:rPr>
                <w:rFonts w:ascii="Times New Roman" w:hAnsi="Times New Roman" w:cs="Times New Roman"/>
                <w:bCs/>
                <w:sz w:val="24"/>
                <w:szCs w:val="24"/>
              </w:rPr>
              <w:t>江西赣州</w:t>
            </w:r>
          </w:p>
        </w:tc>
      </w:tr>
      <w:tr w14:paraId="5FAD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49" w:type="dxa"/>
            <w:vAlign w:val="center"/>
          </w:tcPr>
          <w:p w14:paraId="5B0211BA">
            <w:pPr>
              <w:jc w:val="center"/>
              <w:rPr>
                <w:rFonts w:ascii="Times New Roman" w:hAnsi="Times New Roman" w:cs="Times New Roman"/>
                <w:bCs/>
                <w:sz w:val="24"/>
                <w:szCs w:val="24"/>
              </w:rPr>
            </w:pPr>
            <w:r>
              <w:rPr>
                <w:rFonts w:ascii="Times New Roman" w:hAnsi="Times New Roman" w:cs="Times New Roman"/>
                <w:bCs/>
                <w:sz w:val="24"/>
                <w:szCs w:val="24"/>
              </w:rPr>
              <w:t>7</w:t>
            </w:r>
          </w:p>
        </w:tc>
        <w:tc>
          <w:tcPr>
            <w:tcW w:w="1161" w:type="dxa"/>
            <w:vAlign w:val="center"/>
          </w:tcPr>
          <w:p w14:paraId="796F0580">
            <w:pPr>
              <w:jc w:val="center"/>
              <w:rPr>
                <w:rFonts w:ascii="Times New Roman" w:hAnsi="Times New Roman" w:cs="Times New Roman"/>
                <w:bCs/>
                <w:sz w:val="24"/>
                <w:szCs w:val="24"/>
              </w:rPr>
            </w:pPr>
            <w:r>
              <w:rPr>
                <w:rFonts w:ascii="Times New Roman" w:hAnsi="Times New Roman" w:cs="Times New Roman"/>
                <w:bCs/>
                <w:sz w:val="24"/>
                <w:szCs w:val="24"/>
              </w:rPr>
              <w:t>王沙</w:t>
            </w:r>
          </w:p>
        </w:tc>
        <w:tc>
          <w:tcPr>
            <w:tcW w:w="2790" w:type="dxa"/>
            <w:vAlign w:val="center"/>
          </w:tcPr>
          <w:p w14:paraId="33330626">
            <w:pPr>
              <w:jc w:val="center"/>
              <w:rPr>
                <w:rFonts w:ascii="Times New Roman" w:hAnsi="Times New Roman" w:cs="Times New Roman"/>
                <w:bCs/>
                <w:sz w:val="24"/>
                <w:szCs w:val="24"/>
              </w:rPr>
            </w:pPr>
            <w:r>
              <w:rPr>
                <w:rFonts w:ascii="Times New Roman" w:hAnsi="Times New Roman" w:cs="Times New Roman"/>
                <w:bCs/>
                <w:sz w:val="24"/>
                <w:szCs w:val="24"/>
              </w:rPr>
              <w:t>第七届国际湿法冶金会议</w:t>
            </w:r>
          </w:p>
        </w:tc>
        <w:tc>
          <w:tcPr>
            <w:tcW w:w="2715" w:type="dxa"/>
          </w:tcPr>
          <w:p w14:paraId="477FA304">
            <w:pPr>
              <w:jc w:val="center"/>
              <w:rPr>
                <w:rFonts w:ascii="Times New Roman" w:hAnsi="Times New Roman" w:cs="Times New Roman"/>
                <w:bCs/>
                <w:sz w:val="24"/>
                <w:szCs w:val="24"/>
              </w:rPr>
            </w:pPr>
            <w:r>
              <w:rPr>
                <w:rFonts w:ascii="Times New Roman" w:hAnsi="Times New Roman" w:cs="Times New Roman"/>
                <w:bCs/>
                <w:sz w:val="24"/>
                <w:szCs w:val="24"/>
              </w:rPr>
              <w:t>基于离子识别技术分离膜的构筑及粉煤灰提锂技术研究/墙报</w:t>
            </w:r>
          </w:p>
        </w:tc>
        <w:tc>
          <w:tcPr>
            <w:tcW w:w="1094" w:type="dxa"/>
            <w:vAlign w:val="center"/>
          </w:tcPr>
          <w:p w14:paraId="069DA7AC">
            <w:pPr>
              <w:jc w:val="center"/>
              <w:rPr>
                <w:rFonts w:ascii="Times New Roman" w:hAnsi="Times New Roman" w:cs="Times New Roman"/>
                <w:bCs/>
                <w:sz w:val="24"/>
                <w:szCs w:val="24"/>
              </w:rPr>
            </w:pPr>
            <w:r>
              <w:rPr>
                <w:rFonts w:ascii="Times New Roman" w:hAnsi="Times New Roman" w:cs="Times New Roman"/>
                <w:bCs/>
                <w:sz w:val="24"/>
                <w:szCs w:val="24"/>
              </w:rPr>
              <w:t>2024.12.06-12.08</w:t>
            </w:r>
          </w:p>
        </w:tc>
        <w:tc>
          <w:tcPr>
            <w:tcW w:w="1314" w:type="dxa"/>
            <w:vAlign w:val="center"/>
          </w:tcPr>
          <w:p w14:paraId="69363571">
            <w:pPr>
              <w:jc w:val="center"/>
              <w:rPr>
                <w:rFonts w:ascii="Times New Roman" w:hAnsi="Times New Roman" w:cs="Times New Roman"/>
                <w:bCs/>
                <w:sz w:val="24"/>
                <w:szCs w:val="24"/>
              </w:rPr>
            </w:pPr>
            <w:r>
              <w:rPr>
                <w:rFonts w:ascii="Times New Roman" w:hAnsi="Times New Roman" w:cs="Times New Roman"/>
                <w:bCs/>
                <w:sz w:val="24"/>
                <w:szCs w:val="24"/>
              </w:rPr>
              <w:t>江西赣州</w:t>
            </w:r>
          </w:p>
        </w:tc>
      </w:tr>
      <w:tr w14:paraId="5BA3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49" w:type="dxa"/>
            <w:vAlign w:val="center"/>
          </w:tcPr>
          <w:p w14:paraId="10AE2FF9">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1161" w:type="dxa"/>
            <w:vAlign w:val="center"/>
          </w:tcPr>
          <w:p w14:paraId="05731104">
            <w:pPr>
              <w:jc w:val="center"/>
              <w:rPr>
                <w:rFonts w:ascii="Times New Roman" w:hAnsi="Times New Roman" w:cs="Times New Roman"/>
                <w:bCs/>
                <w:sz w:val="24"/>
                <w:szCs w:val="24"/>
              </w:rPr>
            </w:pPr>
            <w:r>
              <w:rPr>
                <w:rFonts w:ascii="Times New Roman" w:hAnsi="Times New Roman" w:cs="Times New Roman"/>
                <w:bCs/>
                <w:sz w:val="24"/>
                <w:szCs w:val="24"/>
              </w:rPr>
              <w:t>吴锦文</w:t>
            </w:r>
          </w:p>
        </w:tc>
        <w:tc>
          <w:tcPr>
            <w:tcW w:w="2790" w:type="dxa"/>
            <w:vAlign w:val="center"/>
          </w:tcPr>
          <w:p w14:paraId="2A608AB7">
            <w:pPr>
              <w:jc w:val="center"/>
              <w:rPr>
                <w:rFonts w:ascii="Times New Roman" w:hAnsi="Times New Roman" w:cs="Times New Roman"/>
                <w:bCs/>
                <w:sz w:val="24"/>
                <w:szCs w:val="24"/>
              </w:rPr>
            </w:pPr>
            <w:r>
              <w:rPr>
                <w:rFonts w:ascii="Times New Roman" w:hAnsi="Times New Roman" w:cs="Times New Roman"/>
                <w:bCs/>
                <w:sz w:val="24"/>
                <w:szCs w:val="24"/>
              </w:rPr>
              <w:t>第七届国际湿法冶金会议</w:t>
            </w:r>
          </w:p>
        </w:tc>
        <w:tc>
          <w:tcPr>
            <w:tcW w:w="2715" w:type="dxa"/>
          </w:tcPr>
          <w:p w14:paraId="54B6542A">
            <w:pPr>
              <w:jc w:val="center"/>
              <w:rPr>
                <w:rFonts w:ascii="Times New Roman" w:hAnsi="Times New Roman" w:cs="Times New Roman"/>
                <w:bCs/>
                <w:sz w:val="24"/>
                <w:szCs w:val="24"/>
              </w:rPr>
            </w:pPr>
            <w:r>
              <w:rPr>
                <w:rFonts w:ascii="Times New Roman" w:hAnsi="Times New Roman" w:cs="Times New Roman"/>
                <w:bCs/>
                <w:sz w:val="24"/>
                <w:szCs w:val="24"/>
              </w:rPr>
              <w:t>一维纳米管道内水传输的分子模拟探究/墙报</w:t>
            </w:r>
          </w:p>
        </w:tc>
        <w:tc>
          <w:tcPr>
            <w:tcW w:w="1094" w:type="dxa"/>
            <w:vAlign w:val="center"/>
          </w:tcPr>
          <w:p w14:paraId="71C7A63F">
            <w:pPr>
              <w:jc w:val="center"/>
              <w:rPr>
                <w:rFonts w:ascii="Times New Roman" w:hAnsi="Times New Roman" w:cs="Times New Roman"/>
                <w:bCs/>
                <w:sz w:val="24"/>
                <w:szCs w:val="24"/>
              </w:rPr>
            </w:pPr>
            <w:r>
              <w:rPr>
                <w:rFonts w:ascii="Times New Roman" w:hAnsi="Times New Roman" w:cs="Times New Roman"/>
                <w:bCs/>
                <w:sz w:val="24"/>
                <w:szCs w:val="24"/>
              </w:rPr>
              <w:t>2024.12.06-12.08</w:t>
            </w:r>
          </w:p>
        </w:tc>
        <w:tc>
          <w:tcPr>
            <w:tcW w:w="1314" w:type="dxa"/>
            <w:vAlign w:val="center"/>
          </w:tcPr>
          <w:p w14:paraId="1341BAAC">
            <w:pPr>
              <w:jc w:val="center"/>
              <w:rPr>
                <w:rFonts w:ascii="Times New Roman" w:hAnsi="Times New Roman" w:cs="Times New Roman"/>
                <w:bCs/>
                <w:sz w:val="24"/>
                <w:szCs w:val="24"/>
              </w:rPr>
            </w:pPr>
            <w:r>
              <w:rPr>
                <w:rFonts w:ascii="Times New Roman" w:hAnsi="Times New Roman" w:cs="Times New Roman"/>
                <w:bCs/>
                <w:sz w:val="24"/>
                <w:szCs w:val="24"/>
              </w:rPr>
              <w:t>江西赣州</w:t>
            </w:r>
          </w:p>
        </w:tc>
      </w:tr>
      <w:tr w14:paraId="651E7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3" w:type="dxa"/>
            <w:gridSpan w:val="6"/>
            <w:vAlign w:val="center"/>
          </w:tcPr>
          <w:p w14:paraId="19762963">
            <w:pPr>
              <w:spacing w:line="240" w:lineRule="exact"/>
              <w:jc w:val="left"/>
              <w:rPr>
                <w:rFonts w:ascii="Times New Roman" w:hAnsi="Times New Roman" w:eastAsia="方正仿宋简体" w:cs="Times New Roman"/>
                <w:color w:val="000000"/>
              </w:rPr>
            </w:pPr>
            <w:r>
              <w:rPr>
                <w:rFonts w:ascii="Times New Roman" w:hAnsi="Times New Roman" w:eastAsia="宋体" w:cs="Times New Roman"/>
                <w:b/>
                <w:bCs/>
                <w:sz w:val="24"/>
                <w:szCs w:val="24"/>
              </w:rPr>
              <w:t>本年度硕士生共参加各类会议 8次。</w:t>
            </w:r>
          </w:p>
        </w:tc>
      </w:tr>
    </w:tbl>
    <w:p w14:paraId="5C31EEB4">
      <w:pPr>
        <w:pStyle w:val="4"/>
        <w:adjustRightInd w:val="0"/>
        <w:snapToGrid w:val="0"/>
        <w:spacing w:before="163" w:after="163" w:line="276" w:lineRule="auto"/>
        <w:ind w:firstLine="562"/>
        <w:rPr>
          <w:rFonts w:ascii="Times New Roman" w:hAnsi="Times New Roman" w:eastAsia="宋体" w:cs="Times New Roman"/>
          <w:b/>
          <w:bCs/>
          <w:color w:val="auto"/>
          <w:sz w:val="28"/>
          <w:szCs w:val="28"/>
        </w:rPr>
      </w:pPr>
      <w:bookmarkStart w:id="74" w:name="_Toc20462"/>
      <w:bookmarkStart w:id="75" w:name="_Toc25521194"/>
      <w:bookmarkStart w:id="76" w:name="_Toc25521454"/>
      <w:bookmarkStart w:id="77" w:name="_Toc25680007"/>
      <w:bookmarkStart w:id="78" w:name="_Toc25520491"/>
      <w:bookmarkStart w:id="79" w:name="_Toc8691"/>
      <w:bookmarkStart w:id="80" w:name="_Toc14955"/>
      <w:bookmarkStart w:id="81" w:name="_Toc32115"/>
      <w:bookmarkStart w:id="82" w:name="_Toc25679678"/>
      <w:bookmarkStart w:id="83" w:name="_Toc28200051"/>
      <w:bookmarkStart w:id="84" w:name="_Toc25661816"/>
      <w:bookmarkStart w:id="85" w:name="_Toc25520943"/>
      <w:r>
        <w:rPr>
          <w:rFonts w:ascii="Times New Roman" w:hAnsi="Times New Roman" w:eastAsia="宋体" w:cs="Times New Roman"/>
          <w:b/>
          <w:bCs/>
          <w:color w:val="auto"/>
          <w:sz w:val="28"/>
          <w:szCs w:val="28"/>
        </w:rPr>
        <w:t>（六）</w:t>
      </w:r>
      <w:r>
        <w:rPr>
          <w:rFonts w:ascii="Times New Roman" w:hAnsi="Times New Roman" w:eastAsia="宋体" w:cs="Times New Roman"/>
          <w:b/>
          <w:bCs/>
          <w:sz w:val="28"/>
          <w:szCs w:val="28"/>
        </w:rPr>
        <w:t>本年度</w:t>
      </w:r>
      <w:r>
        <w:rPr>
          <w:rFonts w:ascii="Times New Roman" w:hAnsi="Times New Roman" w:eastAsia="宋体" w:cs="Times New Roman"/>
          <w:b/>
          <w:bCs/>
          <w:color w:val="auto"/>
          <w:sz w:val="28"/>
          <w:szCs w:val="28"/>
        </w:rPr>
        <w:t>来本学位点攻读学位的留学生和交流</w:t>
      </w:r>
      <w:r>
        <w:rPr>
          <w:rFonts w:ascii="Times New Roman" w:hAnsi="Times New Roman" w:eastAsia="宋体" w:cs="Times New Roman"/>
          <w:b/>
          <w:bCs/>
          <w:color w:val="auto"/>
          <w:sz w:val="28"/>
          <w:szCs w:val="28"/>
          <w:lang w:eastAsia="zh-Hans"/>
        </w:rPr>
        <w:t>学者</w:t>
      </w:r>
      <w:r>
        <w:rPr>
          <w:rFonts w:ascii="Times New Roman" w:hAnsi="Times New Roman" w:eastAsia="宋体" w:cs="Times New Roman"/>
          <w:b/>
          <w:bCs/>
          <w:color w:val="auto"/>
          <w:sz w:val="28"/>
          <w:szCs w:val="28"/>
        </w:rPr>
        <w:t>人数</w:t>
      </w:r>
      <w:bookmarkEnd w:id="74"/>
      <w:bookmarkEnd w:id="75"/>
      <w:bookmarkEnd w:id="76"/>
      <w:bookmarkEnd w:id="77"/>
      <w:bookmarkEnd w:id="78"/>
      <w:bookmarkEnd w:id="79"/>
      <w:bookmarkEnd w:id="80"/>
      <w:bookmarkEnd w:id="81"/>
      <w:bookmarkEnd w:id="82"/>
      <w:bookmarkEnd w:id="83"/>
      <w:bookmarkEnd w:id="84"/>
      <w:bookmarkEnd w:id="85"/>
    </w:p>
    <w:tbl>
      <w:tblPr>
        <w:tblStyle w:val="12"/>
        <w:tblW w:w="9645"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3255"/>
        <w:gridCol w:w="3345"/>
      </w:tblGrid>
      <w:tr w14:paraId="1E35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5" w:type="dxa"/>
            <w:vAlign w:val="center"/>
          </w:tcPr>
          <w:p w14:paraId="029F55D2">
            <w:pPr>
              <w:adjustRightInd w:val="0"/>
              <w:snapToGrid w:val="0"/>
              <w:jc w:val="center"/>
              <w:rPr>
                <w:rFonts w:ascii="Times New Roman" w:hAnsi="Times New Roman" w:cs="Times New Roman"/>
                <w:bCs/>
                <w:sz w:val="28"/>
                <w:szCs w:val="28"/>
              </w:rPr>
            </w:pPr>
            <w:r>
              <w:rPr>
                <w:rFonts w:ascii="Times New Roman" w:hAnsi="Times New Roman" w:cs="Times New Roman"/>
                <w:bCs/>
                <w:sz w:val="28"/>
                <w:szCs w:val="28"/>
              </w:rPr>
              <w:t>当年入学</w:t>
            </w:r>
          </w:p>
        </w:tc>
        <w:tc>
          <w:tcPr>
            <w:tcW w:w="3255" w:type="dxa"/>
            <w:vAlign w:val="center"/>
          </w:tcPr>
          <w:p w14:paraId="35AC1861">
            <w:pPr>
              <w:adjustRightInd w:val="0"/>
              <w:snapToGrid w:val="0"/>
              <w:jc w:val="center"/>
              <w:rPr>
                <w:rFonts w:ascii="Times New Roman" w:hAnsi="Times New Roman" w:cs="Times New Roman"/>
                <w:bCs/>
                <w:sz w:val="28"/>
                <w:szCs w:val="28"/>
              </w:rPr>
            </w:pPr>
            <w:r>
              <w:rPr>
                <w:rFonts w:ascii="Times New Roman" w:hAnsi="Times New Roman" w:cs="Times New Roman"/>
                <w:bCs/>
                <w:sz w:val="28"/>
                <w:szCs w:val="28"/>
              </w:rPr>
              <w:t>在校生</w:t>
            </w:r>
          </w:p>
        </w:tc>
        <w:tc>
          <w:tcPr>
            <w:tcW w:w="3345" w:type="dxa"/>
            <w:vAlign w:val="center"/>
          </w:tcPr>
          <w:p w14:paraId="263018D5">
            <w:pPr>
              <w:adjustRightInd w:val="0"/>
              <w:snapToGrid w:val="0"/>
              <w:jc w:val="center"/>
              <w:rPr>
                <w:rFonts w:ascii="Times New Roman" w:hAnsi="Times New Roman" w:cs="Times New Roman"/>
                <w:bCs/>
                <w:sz w:val="28"/>
                <w:szCs w:val="28"/>
              </w:rPr>
            </w:pPr>
            <w:r>
              <w:rPr>
                <w:rFonts w:ascii="Times New Roman" w:hAnsi="Times New Roman" w:cs="Times New Roman"/>
                <w:bCs/>
                <w:sz w:val="28"/>
                <w:szCs w:val="28"/>
              </w:rPr>
              <w:t>交流学者</w:t>
            </w:r>
          </w:p>
        </w:tc>
      </w:tr>
      <w:tr w14:paraId="7E462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5" w:type="dxa"/>
          </w:tcPr>
          <w:p w14:paraId="04B5A328">
            <w:pPr>
              <w:adjustRightInd w:val="0"/>
              <w:snapToGrid w:val="0"/>
              <w:jc w:val="center"/>
              <w:rPr>
                <w:rFonts w:ascii="Times New Roman" w:hAnsi="Times New Roman" w:cs="Times New Roman"/>
                <w:bCs/>
                <w:sz w:val="28"/>
                <w:szCs w:val="28"/>
              </w:rPr>
            </w:pPr>
            <w:r>
              <w:rPr>
                <w:rFonts w:ascii="Times New Roman" w:hAnsi="Times New Roman" w:cs="Times New Roman"/>
                <w:bCs/>
                <w:sz w:val="28"/>
                <w:szCs w:val="28"/>
              </w:rPr>
              <w:t>0</w:t>
            </w:r>
          </w:p>
        </w:tc>
        <w:tc>
          <w:tcPr>
            <w:tcW w:w="3255" w:type="dxa"/>
          </w:tcPr>
          <w:p w14:paraId="4740F957">
            <w:pPr>
              <w:adjustRightInd w:val="0"/>
              <w:snapToGrid w:val="0"/>
              <w:jc w:val="center"/>
              <w:rPr>
                <w:rFonts w:ascii="Times New Roman" w:hAnsi="Times New Roman" w:cs="Times New Roman"/>
                <w:bCs/>
                <w:sz w:val="28"/>
                <w:szCs w:val="28"/>
              </w:rPr>
            </w:pPr>
            <w:r>
              <w:rPr>
                <w:rFonts w:ascii="Times New Roman" w:hAnsi="Times New Roman" w:cs="Times New Roman"/>
                <w:bCs/>
                <w:sz w:val="28"/>
                <w:szCs w:val="28"/>
              </w:rPr>
              <w:t>0</w:t>
            </w:r>
          </w:p>
        </w:tc>
        <w:tc>
          <w:tcPr>
            <w:tcW w:w="3345" w:type="dxa"/>
          </w:tcPr>
          <w:p w14:paraId="22AA6735">
            <w:pPr>
              <w:adjustRightInd w:val="0"/>
              <w:snapToGrid w:val="0"/>
              <w:jc w:val="center"/>
              <w:rPr>
                <w:rFonts w:ascii="Times New Roman" w:hAnsi="Times New Roman" w:cs="Times New Roman"/>
                <w:bCs/>
                <w:sz w:val="28"/>
                <w:szCs w:val="28"/>
              </w:rPr>
            </w:pPr>
            <w:r>
              <w:rPr>
                <w:rFonts w:ascii="Times New Roman" w:hAnsi="Times New Roman" w:cs="Times New Roman"/>
                <w:bCs/>
                <w:sz w:val="28"/>
                <w:szCs w:val="28"/>
              </w:rPr>
              <w:t>0</w:t>
            </w:r>
          </w:p>
        </w:tc>
      </w:tr>
    </w:tbl>
    <w:p w14:paraId="641DA4D7">
      <w:pPr>
        <w:spacing w:line="360" w:lineRule="auto"/>
        <w:ind w:right="-20" w:firstLine="562" w:firstLineChars="200"/>
        <w:jc w:val="left"/>
        <w:rPr>
          <w:rFonts w:ascii="Times New Roman" w:hAnsi="Times New Roman" w:eastAsia="宋体" w:cs="Times New Roman"/>
          <w:b/>
          <w:bCs/>
          <w:sz w:val="24"/>
          <w:szCs w:val="24"/>
        </w:rPr>
      </w:pPr>
      <w:r>
        <w:rPr>
          <w:rFonts w:ascii="Times New Roman" w:hAnsi="Times New Roman" w:eastAsia="宋体" w:cs="Times New Roman"/>
          <w:b/>
          <w:bCs/>
          <w:sz w:val="28"/>
          <w:szCs w:val="28"/>
        </w:rPr>
        <w:t>（七）本年度硕士研究生奖助情况与日常管理服务情况</w:t>
      </w:r>
    </w:p>
    <w:tbl>
      <w:tblPr>
        <w:tblStyle w:val="12"/>
        <w:tblW w:w="9667" w:type="dxa"/>
        <w:tblInd w:w="180" w:type="dxa"/>
        <w:tblLayout w:type="fixed"/>
        <w:tblCellMar>
          <w:top w:w="0" w:type="dxa"/>
          <w:left w:w="108" w:type="dxa"/>
          <w:bottom w:w="0" w:type="dxa"/>
          <w:right w:w="108" w:type="dxa"/>
        </w:tblCellMar>
      </w:tblPr>
      <w:tblGrid>
        <w:gridCol w:w="3359"/>
        <w:gridCol w:w="1843"/>
        <w:gridCol w:w="2126"/>
        <w:gridCol w:w="2339"/>
      </w:tblGrid>
      <w:tr w14:paraId="0807DD35">
        <w:tblPrEx>
          <w:tblCellMar>
            <w:top w:w="0" w:type="dxa"/>
            <w:left w:w="108" w:type="dxa"/>
            <w:bottom w:w="0" w:type="dxa"/>
            <w:right w:w="108" w:type="dxa"/>
          </w:tblCellMar>
        </w:tblPrEx>
        <w:trPr>
          <w:trHeight w:val="406" w:hRule="atLeast"/>
        </w:trPr>
        <w:tc>
          <w:tcPr>
            <w:tcW w:w="9667" w:type="dxa"/>
            <w:gridSpan w:val="4"/>
            <w:tcBorders>
              <w:top w:val="single" w:color="auto" w:sz="4" w:space="0"/>
              <w:left w:val="single" w:color="auto" w:sz="4" w:space="0"/>
              <w:bottom w:val="single" w:color="auto" w:sz="4" w:space="0"/>
              <w:right w:val="single" w:color="auto" w:sz="4" w:space="0"/>
            </w:tcBorders>
            <w:shd w:val="clear" w:color="000000" w:fill="FFFFFF"/>
            <w:noWrap/>
          </w:tcPr>
          <w:p w14:paraId="6049BDEB">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奖助情况</w:t>
            </w:r>
          </w:p>
        </w:tc>
      </w:tr>
      <w:tr w14:paraId="5285EE2D">
        <w:tblPrEx>
          <w:tblCellMar>
            <w:top w:w="0" w:type="dxa"/>
            <w:left w:w="108" w:type="dxa"/>
            <w:bottom w:w="0" w:type="dxa"/>
            <w:right w:w="108" w:type="dxa"/>
          </w:tblCellMar>
        </w:tblPrEx>
        <w:trPr>
          <w:trHeight w:val="600" w:hRule="atLeast"/>
        </w:trPr>
        <w:tc>
          <w:tcPr>
            <w:tcW w:w="3359" w:type="dxa"/>
            <w:tcBorders>
              <w:top w:val="nil"/>
              <w:left w:val="single" w:color="auto" w:sz="4" w:space="0"/>
              <w:bottom w:val="single" w:color="auto" w:sz="4" w:space="0"/>
              <w:right w:val="single" w:color="auto" w:sz="4" w:space="0"/>
            </w:tcBorders>
            <w:shd w:val="clear" w:color="000000" w:fill="FFFFFF"/>
            <w:noWrap/>
            <w:vAlign w:val="center"/>
          </w:tcPr>
          <w:p w14:paraId="30BDDEE5">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奖学金类型（级别）</w:t>
            </w:r>
          </w:p>
        </w:tc>
        <w:tc>
          <w:tcPr>
            <w:tcW w:w="1843" w:type="dxa"/>
            <w:tcBorders>
              <w:top w:val="nil"/>
              <w:left w:val="nil"/>
              <w:bottom w:val="single" w:color="auto" w:sz="4" w:space="0"/>
              <w:right w:val="single" w:color="auto" w:sz="4" w:space="0"/>
            </w:tcBorders>
            <w:shd w:val="clear" w:color="000000" w:fill="FFFFFF"/>
            <w:noWrap/>
            <w:vAlign w:val="center"/>
          </w:tcPr>
          <w:p w14:paraId="7F1CCA35">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获奖人数</w:t>
            </w:r>
          </w:p>
        </w:tc>
        <w:tc>
          <w:tcPr>
            <w:tcW w:w="2126" w:type="dxa"/>
            <w:tcBorders>
              <w:top w:val="nil"/>
              <w:left w:val="nil"/>
              <w:bottom w:val="single" w:color="auto" w:sz="4" w:space="0"/>
              <w:right w:val="single" w:color="auto" w:sz="4" w:space="0"/>
            </w:tcBorders>
            <w:shd w:val="clear" w:color="000000" w:fill="FFFFFF"/>
            <w:noWrap/>
            <w:vAlign w:val="center"/>
          </w:tcPr>
          <w:p w14:paraId="0E865D5A">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奖金标准（万元）</w:t>
            </w:r>
          </w:p>
        </w:tc>
        <w:tc>
          <w:tcPr>
            <w:tcW w:w="2339" w:type="dxa"/>
            <w:tcBorders>
              <w:top w:val="nil"/>
              <w:left w:val="nil"/>
              <w:bottom w:val="single" w:color="auto" w:sz="4" w:space="0"/>
              <w:right w:val="single" w:color="auto" w:sz="4" w:space="0"/>
            </w:tcBorders>
            <w:shd w:val="clear" w:color="000000" w:fill="FFFFFF"/>
            <w:noWrap/>
            <w:vAlign w:val="center"/>
          </w:tcPr>
          <w:p w14:paraId="53B7F02E">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奖学金覆盖率</w:t>
            </w:r>
          </w:p>
        </w:tc>
      </w:tr>
      <w:tr w14:paraId="25600B02">
        <w:tblPrEx>
          <w:tblCellMar>
            <w:top w:w="0" w:type="dxa"/>
            <w:left w:w="108" w:type="dxa"/>
            <w:bottom w:w="0" w:type="dxa"/>
            <w:right w:w="108" w:type="dxa"/>
          </w:tblCellMar>
        </w:tblPrEx>
        <w:trPr>
          <w:trHeight w:val="600" w:hRule="atLeast"/>
        </w:trPr>
        <w:tc>
          <w:tcPr>
            <w:tcW w:w="3359" w:type="dxa"/>
            <w:tcBorders>
              <w:top w:val="nil"/>
              <w:left w:val="single" w:color="auto" w:sz="4" w:space="0"/>
              <w:bottom w:val="single" w:color="auto" w:sz="4" w:space="0"/>
              <w:right w:val="single" w:color="auto" w:sz="4" w:space="0"/>
            </w:tcBorders>
            <w:shd w:val="clear" w:color="000000" w:fill="FFFFFF"/>
            <w:noWrap/>
            <w:vAlign w:val="center"/>
          </w:tcPr>
          <w:p w14:paraId="770F098A">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国家奖学金</w:t>
            </w:r>
          </w:p>
        </w:tc>
        <w:tc>
          <w:tcPr>
            <w:tcW w:w="1843" w:type="dxa"/>
            <w:tcBorders>
              <w:top w:val="nil"/>
              <w:left w:val="nil"/>
              <w:bottom w:val="single" w:color="auto" w:sz="4" w:space="0"/>
              <w:right w:val="single" w:color="auto" w:sz="4" w:space="0"/>
            </w:tcBorders>
            <w:shd w:val="clear" w:color="000000" w:fill="FFFFFF"/>
            <w:noWrap/>
            <w:vAlign w:val="center"/>
          </w:tcPr>
          <w:p w14:paraId="16EDE121">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2126" w:type="dxa"/>
            <w:tcBorders>
              <w:top w:val="nil"/>
              <w:left w:val="nil"/>
              <w:bottom w:val="single" w:color="auto" w:sz="4" w:space="0"/>
              <w:right w:val="single" w:color="auto" w:sz="4" w:space="0"/>
            </w:tcBorders>
            <w:shd w:val="clear" w:color="000000" w:fill="FFFFFF"/>
            <w:noWrap/>
            <w:vAlign w:val="center"/>
          </w:tcPr>
          <w:p w14:paraId="3EE27B57">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2/生·年</w:t>
            </w:r>
          </w:p>
        </w:tc>
        <w:tc>
          <w:tcPr>
            <w:tcW w:w="2339" w:type="dxa"/>
            <w:tcBorders>
              <w:top w:val="nil"/>
              <w:left w:val="nil"/>
              <w:bottom w:val="single" w:color="auto" w:sz="4" w:space="0"/>
              <w:right w:val="single" w:color="auto" w:sz="4" w:space="0"/>
            </w:tcBorders>
            <w:shd w:val="clear" w:color="000000" w:fill="FFFFFF"/>
            <w:noWrap/>
            <w:vAlign w:val="center"/>
          </w:tcPr>
          <w:p w14:paraId="11A295F8">
            <w:pPr>
              <w:adjustRightInd w:val="0"/>
              <w:snapToGrid w:val="0"/>
              <w:jc w:val="center"/>
              <w:rPr>
                <w:rFonts w:ascii="Times New Roman" w:hAnsi="Times New Roman" w:cs="Times New Roman"/>
                <w:bCs/>
                <w:sz w:val="24"/>
                <w:szCs w:val="24"/>
              </w:rPr>
            </w:pPr>
            <w:r>
              <w:rPr>
                <w:rFonts w:ascii="Times New Roman" w:hAnsi="Times New Roman" w:cs="Times New Roman"/>
                <w:color w:val="000000"/>
                <w:kern w:val="0"/>
                <w:sz w:val="24"/>
                <w:szCs w:val="24"/>
                <w:lang w:bidi="ar"/>
              </w:rPr>
              <w:t>按条件评选</w:t>
            </w:r>
          </w:p>
        </w:tc>
      </w:tr>
      <w:tr w14:paraId="6FFFA687">
        <w:tblPrEx>
          <w:tblCellMar>
            <w:top w:w="0" w:type="dxa"/>
            <w:left w:w="108" w:type="dxa"/>
            <w:bottom w:w="0" w:type="dxa"/>
            <w:right w:w="108" w:type="dxa"/>
          </w:tblCellMar>
        </w:tblPrEx>
        <w:trPr>
          <w:trHeight w:val="600" w:hRule="atLeast"/>
        </w:trPr>
        <w:tc>
          <w:tcPr>
            <w:tcW w:w="3359" w:type="dxa"/>
            <w:tcBorders>
              <w:top w:val="nil"/>
              <w:left w:val="single" w:color="auto" w:sz="4" w:space="0"/>
              <w:bottom w:val="single" w:color="auto" w:sz="4" w:space="0"/>
              <w:right w:val="single" w:color="auto" w:sz="4" w:space="0"/>
            </w:tcBorders>
            <w:shd w:val="clear" w:color="000000" w:fill="FFFFFF"/>
            <w:noWrap/>
            <w:vAlign w:val="center"/>
          </w:tcPr>
          <w:p w14:paraId="7093233D">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国家助学金</w:t>
            </w:r>
          </w:p>
        </w:tc>
        <w:tc>
          <w:tcPr>
            <w:tcW w:w="1843" w:type="dxa"/>
            <w:tcBorders>
              <w:top w:val="nil"/>
              <w:left w:val="nil"/>
              <w:bottom w:val="single" w:color="auto" w:sz="4" w:space="0"/>
              <w:right w:val="single" w:color="auto" w:sz="4" w:space="0"/>
            </w:tcBorders>
            <w:shd w:val="clear" w:color="000000" w:fill="FFFFFF"/>
            <w:noWrap/>
            <w:vAlign w:val="center"/>
          </w:tcPr>
          <w:p w14:paraId="57BBE15B">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60</w:t>
            </w:r>
          </w:p>
        </w:tc>
        <w:tc>
          <w:tcPr>
            <w:tcW w:w="2126" w:type="dxa"/>
            <w:tcBorders>
              <w:top w:val="nil"/>
              <w:left w:val="nil"/>
              <w:bottom w:val="single" w:color="auto" w:sz="4" w:space="0"/>
              <w:right w:val="single" w:color="auto" w:sz="4" w:space="0"/>
            </w:tcBorders>
            <w:shd w:val="clear" w:color="000000" w:fill="FFFFFF"/>
            <w:noWrap/>
            <w:vAlign w:val="center"/>
          </w:tcPr>
          <w:p w14:paraId="5DC1462F">
            <w:pPr>
              <w:adjustRightInd w:val="0"/>
              <w:snapToGrid w:val="0"/>
              <w:jc w:val="center"/>
              <w:rPr>
                <w:rFonts w:ascii="Times New Roman" w:hAnsi="Times New Roman" w:cs="Times New Roman"/>
                <w:bCs/>
                <w:sz w:val="24"/>
                <w:szCs w:val="24"/>
              </w:rPr>
            </w:pPr>
            <w:bookmarkStart w:id="86" w:name="OLE_LINK8"/>
            <w:r>
              <w:rPr>
                <w:rFonts w:ascii="Times New Roman" w:hAnsi="Times New Roman" w:cs="Times New Roman"/>
                <w:bCs/>
                <w:sz w:val="24"/>
                <w:szCs w:val="24"/>
              </w:rPr>
              <w:t>0.6/</w:t>
            </w:r>
            <w:bookmarkStart w:id="87" w:name="OLE_LINK38"/>
            <w:r>
              <w:rPr>
                <w:rFonts w:ascii="Times New Roman" w:hAnsi="Times New Roman" w:cs="Times New Roman"/>
                <w:bCs/>
                <w:sz w:val="24"/>
                <w:szCs w:val="24"/>
              </w:rPr>
              <w:t>生·年</w:t>
            </w:r>
            <w:bookmarkEnd w:id="86"/>
            <w:bookmarkEnd w:id="87"/>
          </w:p>
        </w:tc>
        <w:tc>
          <w:tcPr>
            <w:tcW w:w="2339" w:type="dxa"/>
            <w:tcBorders>
              <w:top w:val="nil"/>
              <w:left w:val="nil"/>
              <w:bottom w:val="single" w:color="auto" w:sz="4" w:space="0"/>
              <w:right w:val="single" w:color="auto" w:sz="4" w:space="0"/>
            </w:tcBorders>
            <w:shd w:val="clear" w:color="000000" w:fill="FFFFFF"/>
            <w:noWrap/>
            <w:vAlign w:val="center"/>
          </w:tcPr>
          <w:p w14:paraId="5AAE6904">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100%</w:t>
            </w:r>
          </w:p>
        </w:tc>
      </w:tr>
      <w:tr w14:paraId="0AB2AEAA">
        <w:tblPrEx>
          <w:tblCellMar>
            <w:top w:w="0" w:type="dxa"/>
            <w:left w:w="108" w:type="dxa"/>
            <w:bottom w:w="0" w:type="dxa"/>
            <w:right w:w="108" w:type="dxa"/>
          </w:tblCellMar>
        </w:tblPrEx>
        <w:trPr>
          <w:trHeight w:val="600" w:hRule="atLeast"/>
        </w:trPr>
        <w:tc>
          <w:tcPr>
            <w:tcW w:w="3359" w:type="dxa"/>
            <w:tcBorders>
              <w:top w:val="nil"/>
              <w:left w:val="single" w:color="auto" w:sz="4" w:space="0"/>
              <w:bottom w:val="single" w:color="auto" w:sz="4" w:space="0"/>
              <w:right w:val="single" w:color="auto" w:sz="4" w:space="0"/>
            </w:tcBorders>
            <w:shd w:val="clear" w:color="000000" w:fill="FFFFFF"/>
            <w:noWrap/>
            <w:vAlign w:val="center"/>
          </w:tcPr>
          <w:p w14:paraId="3DA46E59">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一等学业奖学金</w:t>
            </w:r>
          </w:p>
        </w:tc>
        <w:tc>
          <w:tcPr>
            <w:tcW w:w="1843" w:type="dxa"/>
            <w:tcBorders>
              <w:top w:val="nil"/>
              <w:left w:val="nil"/>
              <w:bottom w:val="single" w:color="auto" w:sz="4" w:space="0"/>
              <w:right w:val="single" w:color="auto" w:sz="4" w:space="0"/>
            </w:tcBorders>
            <w:shd w:val="clear" w:color="000000" w:fill="FFFFFF"/>
            <w:noWrap/>
            <w:vAlign w:val="center"/>
          </w:tcPr>
          <w:p w14:paraId="682A15FC">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11</w:t>
            </w:r>
          </w:p>
        </w:tc>
        <w:tc>
          <w:tcPr>
            <w:tcW w:w="2126" w:type="dxa"/>
            <w:tcBorders>
              <w:top w:val="nil"/>
              <w:left w:val="nil"/>
              <w:bottom w:val="single" w:color="auto" w:sz="4" w:space="0"/>
              <w:right w:val="single" w:color="auto" w:sz="4" w:space="0"/>
            </w:tcBorders>
            <w:shd w:val="clear" w:color="000000" w:fill="FFFFFF"/>
            <w:noWrap/>
            <w:vAlign w:val="center"/>
          </w:tcPr>
          <w:p w14:paraId="319A5398">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1/生·年</w:t>
            </w:r>
          </w:p>
        </w:tc>
        <w:tc>
          <w:tcPr>
            <w:tcW w:w="2339" w:type="dxa"/>
            <w:tcBorders>
              <w:top w:val="nil"/>
              <w:left w:val="nil"/>
              <w:bottom w:val="single" w:color="auto" w:sz="4" w:space="0"/>
              <w:right w:val="single" w:color="auto" w:sz="4" w:space="0"/>
            </w:tcBorders>
            <w:shd w:val="clear" w:color="000000" w:fill="FFFFFF"/>
            <w:noWrap/>
            <w:vAlign w:val="center"/>
          </w:tcPr>
          <w:p w14:paraId="0885A90B">
            <w:pPr>
              <w:adjustRightInd w:val="0"/>
              <w:snapToGrid w:val="0"/>
              <w:jc w:val="center"/>
              <w:rPr>
                <w:rFonts w:ascii="Times New Roman" w:hAnsi="Times New Roman" w:cs="Times New Roman"/>
                <w:bCs/>
                <w:sz w:val="24"/>
                <w:szCs w:val="24"/>
              </w:rPr>
            </w:pPr>
            <w:r>
              <w:rPr>
                <w:rFonts w:ascii="Times New Roman" w:hAnsi="Times New Roman" w:cs="Times New Roman"/>
                <w:color w:val="000000"/>
                <w:kern w:val="0"/>
                <w:sz w:val="24"/>
                <w:szCs w:val="24"/>
                <w:lang w:bidi="ar"/>
              </w:rPr>
              <w:t>18%</w:t>
            </w:r>
          </w:p>
        </w:tc>
      </w:tr>
      <w:tr w14:paraId="0BAC01C5">
        <w:tblPrEx>
          <w:tblCellMar>
            <w:top w:w="0" w:type="dxa"/>
            <w:left w:w="108" w:type="dxa"/>
            <w:bottom w:w="0" w:type="dxa"/>
            <w:right w:w="108" w:type="dxa"/>
          </w:tblCellMar>
        </w:tblPrEx>
        <w:trPr>
          <w:trHeight w:val="600" w:hRule="atLeast"/>
        </w:trPr>
        <w:tc>
          <w:tcPr>
            <w:tcW w:w="3359" w:type="dxa"/>
            <w:tcBorders>
              <w:top w:val="nil"/>
              <w:left w:val="single" w:color="auto" w:sz="4" w:space="0"/>
              <w:bottom w:val="single" w:color="auto" w:sz="4" w:space="0"/>
              <w:right w:val="single" w:color="auto" w:sz="4" w:space="0"/>
            </w:tcBorders>
            <w:shd w:val="clear" w:color="000000" w:fill="FFFFFF"/>
            <w:noWrap/>
            <w:vAlign w:val="center"/>
          </w:tcPr>
          <w:p w14:paraId="03E374EC">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二等学业奖学金</w:t>
            </w:r>
          </w:p>
        </w:tc>
        <w:tc>
          <w:tcPr>
            <w:tcW w:w="1843" w:type="dxa"/>
            <w:tcBorders>
              <w:top w:val="nil"/>
              <w:left w:val="nil"/>
              <w:bottom w:val="single" w:color="auto" w:sz="4" w:space="0"/>
              <w:right w:val="single" w:color="auto" w:sz="4" w:space="0"/>
            </w:tcBorders>
            <w:shd w:val="clear" w:color="000000" w:fill="FFFFFF"/>
            <w:noWrap/>
            <w:vAlign w:val="center"/>
          </w:tcPr>
          <w:p w14:paraId="480927F3">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15</w:t>
            </w:r>
          </w:p>
        </w:tc>
        <w:tc>
          <w:tcPr>
            <w:tcW w:w="2126" w:type="dxa"/>
            <w:tcBorders>
              <w:top w:val="nil"/>
              <w:left w:val="nil"/>
              <w:bottom w:val="single" w:color="auto" w:sz="4" w:space="0"/>
              <w:right w:val="single" w:color="auto" w:sz="4" w:space="0"/>
            </w:tcBorders>
            <w:shd w:val="clear" w:color="000000" w:fill="FFFFFF"/>
            <w:noWrap/>
            <w:vAlign w:val="center"/>
          </w:tcPr>
          <w:p w14:paraId="224E612F">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0.8/生·年</w:t>
            </w:r>
          </w:p>
        </w:tc>
        <w:tc>
          <w:tcPr>
            <w:tcW w:w="2339" w:type="dxa"/>
            <w:tcBorders>
              <w:top w:val="nil"/>
              <w:left w:val="nil"/>
              <w:bottom w:val="single" w:color="auto" w:sz="4" w:space="0"/>
              <w:right w:val="single" w:color="auto" w:sz="4" w:space="0"/>
            </w:tcBorders>
            <w:shd w:val="clear" w:color="000000" w:fill="FFFFFF"/>
            <w:noWrap/>
            <w:vAlign w:val="center"/>
          </w:tcPr>
          <w:p w14:paraId="33F2FBA0">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25%</w:t>
            </w:r>
          </w:p>
        </w:tc>
      </w:tr>
      <w:tr w14:paraId="3245E92C">
        <w:tblPrEx>
          <w:tblCellMar>
            <w:top w:w="0" w:type="dxa"/>
            <w:left w:w="108" w:type="dxa"/>
            <w:bottom w:w="0" w:type="dxa"/>
            <w:right w:w="108" w:type="dxa"/>
          </w:tblCellMar>
        </w:tblPrEx>
        <w:trPr>
          <w:trHeight w:val="600" w:hRule="atLeast"/>
        </w:trPr>
        <w:tc>
          <w:tcPr>
            <w:tcW w:w="3359" w:type="dxa"/>
            <w:tcBorders>
              <w:top w:val="nil"/>
              <w:left w:val="single" w:color="auto" w:sz="4" w:space="0"/>
              <w:bottom w:val="single" w:color="auto" w:sz="4" w:space="0"/>
              <w:right w:val="single" w:color="auto" w:sz="4" w:space="0"/>
            </w:tcBorders>
            <w:shd w:val="clear" w:color="000000" w:fill="FFFFFF"/>
            <w:noWrap/>
            <w:vAlign w:val="center"/>
          </w:tcPr>
          <w:p w14:paraId="60CC9178">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三等学业奖学金</w:t>
            </w:r>
          </w:p>
        </w:tc>
        <w:tc>
          <w:tcPr>
            <w:tcW w:w="1843" w:type="dxa"/>
            <w:tcBorders>
              <w:top w:val="nil"/>
              <w:left w:val="nil"/>
              <w:bottom w:val="single" w:color="auto" w:sz="4" w:space="0"/>
              <w:right w:val="single" w:color="auto" w:sz="4" w:space="0"/>
            </w:tcBorders>
            <w:shd w:val="clear" w:color="000000" w:fill="FFFFFF"/>
            <w:noWrap/>
            <w:vAlign w:val="center"/>
          </w:tcPr>
          <w:p w14:paraId="22F59D8F">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27</w:t>
            </w:r>
          </w:p>
        </w:tc>
        <w:tc>
          <w:tcPr>
            <w:tcW w:w="2126" w:type="dxa"/>
            <w:tcBorders>
              <w:top w:val="nil"/>
              <w:left w:val="nil"/>
              <w:bottom w:val="single" w:color="auto" w:sz="4" w:space="0"/>
              <w:right w:val="single" w:color="auto" w:sz="4" w:space="0"/>
            </w:tcBorders>
            <w:shd w:val="clear" w:color="000000" w:fill="FFFFFF"/>
            <w:noWrap/>
            <w:vAlign w:val="center"/>
          </w:tcPr>
          <w:p w14:paraId="43AA3F2E">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0.6/生·年</w:t>
            </w:r>
          </w:p>
        </w:tc>
        <w:tc>
          <w:tcPr>
            <w:tcW w:w="2339" w:type="dxa"/>
            <w:tcBorders>
              <w:top w:val="nil"/>
              <w:left w:val="nil"/>
              <w:bottom w:val="single" w:color="auto" w:sz="4" w:space="0"/>
              <w:right w:val="single" w:color="auto" w:sz="4" w:space="0"/>
            </w:tcBorders>
            <w:shd w:val="clear" w:color="000000" w:fill="FFFFFF"/>
            <w:noWrap/>
            <w:vAlign w:val="center"/>
          </w:tcPr>
          <w:p w14:paraId="7546A571">
            <w:pPr>
              <w:adjustRightInd w:val="0"/>
              <w:snapToGrid w:val="0"/>
              <w:jc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45%</w:t>
            </w:r>
          </w:p>
        </w:tc>
      </w:tr>
      <w:tr w14:paraId="5AB515C9">
        <w:tblPrEx>
          <w:tblCellMar>
            <w:top w:w="0" w:type="dxa"/>
            <w:left w:w="108" w:type="dxa"/>
            <w:bottom w:w="0" w:type="dxa"/>
            <w:right w:w="108" w:type="dxa"/>
          </w:tblCellMar>
        </w:tblPrEx>
        <w:trPr>
          <w:trHeight w:val="600" w:hRule="atLeast"/>
        </w:trPr>
        <w:tc>
          <w:tcPr>
            <w:tcW w:w="3359" w:type="dxa"/>
            <w:tcBorders>
              <w:top w:val="nil"/>
              <w:left w:val="single" w:color="auto" w:sz="4" w:space="0"/>
              <w:bottom w:val="single" w:color="auto" w:sz="4" w:space="0"/>
              <w:right w:val="single" w:color="auto" w:sz="4" w:space="0"/>
            </w:tcBorders>
            <w:shd w:val="clear" w:color="000000" w:fill="FFFFFF"/>
            <w:noWrap/>
            <w:vAlign w:val="center"/>
          </w:tcPr>
          <w:p w14:paraId="3F0F000C">
            <w:pPr>
              <w:adjustRightInd w:val="0"/>
              <w:snapToGrid w:val="0"/>
              <w:jc w:val="center"/>
              <w:rPr>
                <w:rFonts w:ascii="Times New Roman" w:hAnsi="Times New Roman" w:cs="Times New Roman"/>
                <w:bCs/>
                <w:sz w:val="24"/>
                <w:szCs w:val="24"/>
              </w:rPr>
            </w:pPr>
            <w:r>
              <w:rPr>
                <w:rFonts w:ascii="Times New Roman" w:hAnsi="Times New Roman" w:cs="Times New Roman"/>
                <w:color w:val="000000"/>
                <w:sz w:val="24"/>
                <w:szCs w:val="24"/>
                <w:lang w:bidi="ar"/>
              </w:rPr>
              <w:t>学生实践和创新成果奖励</w:t>
            </w:r>
          </w:p>
        </w:tc>
        <w:tc>
          <w:tcPr>
            <w:tcW w:w="1843" w:type="dxa"/>
            <w:tcBorders>
              <w:top w:val="nil"/>
              <w:left w:val="nil"/>
              <w:bottom w:val="single" w:color="auto" w:sz="4" w:space="0"/>
              <w:right w:val="single" w:color="auto" w:sz="4" w:space="0"/>
            </w:tcBorders>
            <w:shd w:val="clear" w:color="000000" w:fill="FFFFFF"/>
            <w:noWrap/>
            <w:vAlign w:val="center"/>
          </w:tcPr>
          <w:p w14:paraId="3D8195A4">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9</w:t>
            </w:r>
          </w:p>
        </w:tc>
        <w:tc>
          <w:tcPr>
            <w:tcW w:w="2126" w:type="dxa"/>
            <w:tcBorders>
              <w:top w:val="nil"/>
              <w:left w:val="nil"/>
              <w:bottom w:val="single" w:color="auto" w:sz="4" w:space="0"/>
              <w:right w:val="single" w:color="auto" w:sz="4" w:space="0"/>
            </w:tcBorders>
            <w:shd w:val="clear" w:color="000000" w:fill="FFFFFF"/>
            <w:noWrap/>
            <w:vAlign w:val="center"/>
          </w:tcPr>
          <w:p w14:paraId="2F5680C8">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0.1-1.5/生·年</w:t>
            </w:r>
          </w:p>
        </w:tc>
        <w:tc>
          <w:tcPr>
            <w:tcW w:w="2339" w:type="dxa"/>
            <w:tcBorders>
              <w:top w:val="nil"/>
              <w:left w:val="nil"/>
              <w:bottom w:val="single" w:color="auto" w:sz="4" w:space="0"/>
              <w:right w:val="single" w:color="auto" w:sz="4" w:space="0"/>
            </w:tcBorders>
            <w:shd w:val="clear" w:color="000000" w:fill="FFFFFF"/>
            <w:noWrap/>
            <w:vAlign w:val="center"/>
          </w:tcPr>
          <w:p w14:paraId="24974815">
            <w:pPr>
              <w:adjustRightInd w:val="0"/>
              <w:snapToGrid w:val="0"/>
              <w:jc w:val="center"/>
              <w:rPr>
                <w:rFonts w:ascii="Times New Roman" w:hAnsi="Times New Roman" w:cs="Times New Roman"/>
                <w:bCs/>
                <w:sz w:val="24"/>
                <w:szCs w:val="24"/>
              </w:rPr>
            </w:pPr>
            <w:r>
              <w:rPr>
                <w:rFonts w:ascii="Times New Roman" w:hAnsi="Times New Roman" w:cs="Times New Roman"/>
                <w:color w:val="000000"/>
                <w:kern w:val="0"/>
                <w:sz w:val="24"/>
                <w:szCs w:val="24"/>
                <w:lang w:bidi="ar"/>
              </w:rPr>
              <w:t>按条件评选</w:t>
            </w:r>
          </w:p>
        </w:tc>
      </w:tr>
      <w:tr w14:paraId="5BA13AF0">
        <w:tblPrEx>
          <w:tblCellMar>
            <w:top w:w="0" w:type="dxa"/>
            <w:left w:w="108" w:type="dxa"/>
            <w:bottom w:w="0" w:type="dxa"/>
            <w:right w:w="108" w:type="dxa"/>
          </w:tblCellMar>
        </w:tblPrEx>
        <w:trPr>
          <w:trHeight w:val="600" w:hRule="atLeast"/>
        </w:trPr>
        <w:tc>
          <w:tcPr>
            <w:tcW w:w="3359" w:type="dxa"/>
            <w:tcBorders>
              <w:top w:val="nil"/>
              <w:left w:val="single" w:color="auto" w:sz="4" w:space="0"/>
              <w:bottom w:val="single" w:color="auto" w:sz="4" w:space="0"/>
              <w:right w:val="single" w:color="auto" w:sz="4" w:space="0"/>
            </w:tcBorders>
            <w:shd w:val="clear" w:color="000000" w:fill="FFFFFF"/>
            <w:noWrap/>
            <w:vAlign w:val="center"/>
          </w:tcPr>
          <w:p w14:paraId="701196C9">
            <w:pPr>
              <w:adjustRightInd w:val="0"/>
              <w:snapToGrid w:val="0"/>
              <w:jc w:val="center"/>
              <w:rPr>
                <w:rFonts w:ascii="Times New Roman" w:hAnsi="Times New Roman" w:cs="Times New Roman"/>
                <w:bCs/>
                <w:sz w:val="24"/>
                <w:szCs w:val="24"/>
              </w:rPr>
            </w:pPr>
            <w:r>
              <w:rPr>
                <w:rFonts w:ascii="Times New Roman" w:hAnsi="Times New Roman" w:cs="Times New Roman"/>
                <w:color w:val="000000"/>
                <w:sz w:val="24"/>
                <w:szCs w:val="24"/>
                <w:lang w:bidi="ar"/>
              </w:rPr>
              <w:t>助研、助教、助管</w:t>
            </w:r>
          </w:p>
        </w:tc>
        <w:tc>
          <w:tcPr>
            <w:tcW w:w="1843" w:type="dxa"/>
            <w:tcBorders>
              <w:top w:val="nil"/>
              <w:left w:val="nil"/>
              <w:bottom w:val="single" w:color="auto" w:sz="4" w:space="0"/>
              <w:right w:val="single" w:color="auto" w:sz="4" w:space="0"/>
            </w:tcBorders>
            <w:shd w:val="clear" w:color="000000" w:fill="FFFFFF"/>
            <w:noWrap/>
            <w:vAlign w:val="center"/>
          </w:tcPr>
          <w:p w14:paraId="6DD283E5">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36</w:t>
            </w:r>
          </w:p>
        </w:tc>
        <w:tc>
          <w:tcPr>
            <w:tcW w:w="2126" w:type="dxa"/>
            <w:tcBorders>
              <w:top w:val="nil"/>
              <w:left w:val="nil"/>
              <w:bottom w:val="single" w:color="auto" w:sz="4" w:space="0"/>
              <w:right w:val="single" w:color="auto" w:sz="4" w:space="0"/>
            </w:tcBorders>
            <w:shd w:val="clear" w:color="000000" w:fill="FFFFFF"/>
            <w:noWrap/>
            <w:vAlign w:val="center"/>
          </w:tcPr>
          <w:p w14:paraId="401AD12B">
            <w:pPr>
              <w:adjustRightInd w:val="0"/>
              <w:snapToGrid w:val="0"/>
              <w:jc w:val="center"/>
              <w:rPr>
                <w:rFonts w:ascii="Times New Roman" w:hAnsi="Times New Roman" w:cs="Times New Roman"/>
                <w:bCs/>
                <w:sz w:val="24"/>
                <w:szCs w:val="24"/>
              </w:rPr>
            </w:pPr>
            <w:bookmarkStart w:id="88" w:name="OLE_LINK40"/>
            <w:r>
              <w:rPr>
                <w:rFonts w:ascii="Times New Roman" w:hAnsi="Times New Roman" w:cs="Times New Roman"/>
                <w:bCs/>
                <w:sz w:val="24"/>
                <w:szCs w:val="24"/>
              </w:rPr>
              <w:t>0.24-0.48/生·年</w:t>
            </w:r>
            <w:bookmarkEnd w:id="88"/>
          </w:p>
        </w:tc>
        <w:tc>
          <w:tcPr>
            <w:tcW w:w="2339" w:type="dxa"/>
            <w:tcBorders>
              <w:top w:val="nil"/>
              <w:left w:val="nil"/>
              <w:bottom w:val="single" w:color="auto" w:sz="4" w:space="0"/>
              <w:right w:val="single" w:color="auto" w:sz="4" w:space="0"/>
            </w:tcBorders>
            <w:shd w:val="clear" w:color="000000" w:fill="FFFFFF"/>
            <w:noWrap/>
            <w:vAlign w:val="center"/>
          </w:tcPr>
          <w:p w14:paraId="5FD72487">
            <w:pPr>
              <w:adjustRightInd w:val="0"/>
              <w:snapToGrid w:val="0"/>
              <w:jc w:val="center"/>
              <w:rPr>
                <w:rFonts w:ascii="Times New Roman" w:hAnsi="Times New Roman" w:cs="Times New Roman"/>
                <w:bCs/>
                <w:sz w:val="24"/>
                <w:szCs w:val="24"/>
              </w:rPr>
            </w:pPr>
            <w:bookmarkStart w:id="89" w:name="OLE_LINK41"/>
            <w:r>
              <w:rPr>
                <w:rFonts w:ascii="Times New Roman" w:hAnsi="Times New Roman" w:cs="Times New Roman"/>
                <w:color w:val="000000"/>
                <w:kern w:val="0"/>
                <w:sz w:val="24"/>
                <w:szCs w:val="24"/>
                <w:lang w:bidi="ar"/>
              </w:rPr>
              <w:t>按条件评选</w:t>
            </w:r>
            <w:bookmarkEnd w:id="89"/>
          </w:p>
        </w:tc>
      </w:tr>
      <w:tr w14:paraId="5F78A2A1">
        <w:tblPrEx>
          <w:tblCellMar>
            <w:top w:w="0" w:type="dxa"/>
            <w:left w:w="108" w:type="dxa"/>
            <w:bottom w:w="0" w:type="dxa"/>
            <w:right w:w="108" w:type="dxa"/>
          </w:tblCellMar>
        </w:tblPrEx>
        <w:trPr>
          <w:trHeight w:val="600" w:hRule="atLeast"/>
        </w:trPr>
        <w:tc>
          <w:tcPr>
            <w:tcW w:w="3359" w:type="dxa"/>
            <w:tcBorders>
              <w:top w:val="nil"/>
              <w:left w:val="single" w:color="auto" w:sz="4" w:space="0"/>
              <w:bottom w:val="single" w:color="auto" w:sz="4" w:space="0"/>
              <w:right w:val="single" w:color="auto" w:sz="4" w:space="0"/>
            </w:tcBorders>
            <w:shd w:val="clear" w:color="000000" w:fill="FFFFFF"/>
            <w:noWrap/>
            <w:vAlign w:val="center"/>
          </w:tcPr>
          <w:p w14:paraId="535EF89B">
            <w:pPr>
              <w:adjustRightInd w:val="0"/>
              <w:snapToGrid w:val="0"/>
              <w:jc w:val="center"/>
              <w:rPr>
                <w:rFonts w:ascii="Times New Roman" w:hAnsi="Times New Roman" w:cs="Times New Roman"/>
                <w:bCs/>
                <w:sz w:val="24"/>
                <w:szCs w:val="24"/>
              </w:rPr>
            </w:pPr>
            <w:r>
              <w:rPr>
                <w:rFonts w:ascii="Times New Roman" w:hAnsi="Times New Roman" w:cs="Times New Roman"/>
                <w:color w:val="000000"/>
                <w:sz w:val="24"/>
                <w:szCs w:val="24"/>
                <w:lang w:bidi="ar"/>
              </w:rPr>
              <w:t>科研补助</w:t>
            </w:r>
          </w:p>
        </w:tc>
        <w:tc>
          <w:tcPr>
            <w:tcW w:w="1843" w:type="dxa"/>
            <w:tcBorders>
              <w:top w:val="nil"/>
              <w:left w:val="nil"/>
              <w:bottom w:val="single" w:color="auto" w:sz="4" w:space="0"/>
              <w:right w:val="single" w:color="auto" w:sz="4" w:space="0"/>
            </w:tcBorders>
            <w:shd w:val="clear" w:color="000000" w:fill="FFFFFF"/>
            <w:noWrap/>
            <w:vAlign w:val="center"/>
          </w:tcPr>
          <w:p w14:paraId="7D742FF7">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60</w:t>
            </w:r>
          </w:p>
        </w:tc>
        <w:tc>
          <w:tcPr>
            <w:tcW w:w="2126" w:type="dxa"/>
            <w:tcBorders>
              <w:top w:val="nil"/>
              <w:left w:val="nil"/>
              <w:bottom w:val="single" w:color="auto" w:sz="4" w:space="0"/>
              <w:right w:val="single" w:color="auto" w:sz="4" w:space="0"/>
            </w:tcBorders>
            <w:shd w:val="clear" w:color="000000" w:fill="FFFFFF"/>
            <w:noWrap/>
            <w:vAlign w:val="center"/>
          </w:tcPr>
          <w:p w14:paraId="6D6118E1">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0.36-0.6/生·年</w:t>
            </w:r>
          </w:p>
        </w:tc>
        <w:tc>
          <w:tcPr>
            <w:tcW w:w="2339" w:type="dxa"/>
            <w:tcBorders>
              <w:top w:val="nil"/>
              <w:left w:val="nil"/>
              <w:bottom w:val="single" w:color="auto" w:sz="4" w:space="0"/>
              <w:right w:val="single" w:color="auto" w:sz="4" w:space="0"/>
            </w:tcBorders>
            <w:shd w:val="clear" w:color="000000" w:fill="FFFFFF"/>
            <w:noWrap/>
            <w:vAlign w:val="center"/>
          </w:tcPr>
          <w:p w14:paraId="41045D35">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导师按月发放</w:t>
            </w:r>
          </w:p>
        </w:tc>
      </w:tr>
      <w:tr w14:paraId="581ACA81">
        <w:tblPrEx>
          <w:tblCellMar>
            <w:top w:w="0" w:type="dxa"/>
            <w:left w:w="108" w:type="dxa"/>
            <w:bottom w:w="0" w:type="dxa"/>
            <w:right w:w="108" w:type="dxa"/>
          </w:tblCellMar>
        </w:tblPrEx>
        <w:trPr>
          <w:trHeight w:val="390" w:hRule="atLeast"/>
        </w:trPr>
        <w:tc>
          <w:tcPr>
            <w:tcW w:w="9667" w:type="dxa"/>
            <w:gridSpan w:val="4"/>
            <w:tcBorders>
              <w:top w:val="single" w:color="auto" w:sz="4" w:space="0"/>
              <w:left w:val="single" w:color="auto" w:sz="4" w:space="0"/>
              <w:bottom w:val="single" w:color="auto" w:sz="4" w:space="0"/>
              <w:right w:val="single" w:color="000000" w:sz="4" w:space="0"/>
            </w:tcBorders>
            <w:shd w:val="clear" w:color="000000" w:fill="FFFFFF"/>
            <w:noWrap/>
          </w:tcPr>
          <w:p w14:paraId="3203D54D">
            <w:pPr>
              <w:spacing w:before="60" w:after="60"/>
              <w:jc w:val="left"/>
              <w:rPr>
                <w:rFonts w:ascii="Times New Roman" w:hAnsi="Times New Roman" w:cs="Times New Roman"/>
                <w:bCs/>
                <w:sz w:val="24"/>
                <w:szCs w:val="24"/>
              </w:rPr>
            </w:pPr>
            <w:r>
              <w:rPr>
                <w:rFonts w:ascii="Times New Roman" w:hAnsi="Times New Roman" w:cs="Times New Roman"/>
                <w:b/>
                <w:sz w:val="24"/>
                <w:szCs w:val="24"/>
              </w:rPr>
              <w:t>本年度奖学金总额 128.16（万元）； 人均2.13（万元）。</w:t>
            </w:r>
          </w:p>
        </w:tc>
      </w:tr>
      <w:tr w14:paraId="6A8D6312">
        <w:tblPrEx>
          <w:tblCellMar>
            <w:top w:w="0" w:type="dxa"/>
            <w:left w:w="108" w:type="dxa"/>
            <w:bottom w:w="0" w:type="dxa"/>
            <w:right w:w="108" w:type="dxa"/>
          </w:tblCellMar>
        </w:tblPrEx>
        <w:trPr>
          <w:trHeight w:val="555" w:hRule="atLeast"/>
        </w:trPr>
        <w:tc>
          <w:tcPr>
            <w:tcW w:w="9667" w:type="dxa"/>
            <w:gridSpan w:val="4"/>
            <w:tcBorders>
              <w:top w:val="single" w:color="auto" w:sz="4" w:space="0"/>
              <w:left w:val="single" w:color="auto" w:sz="4" w:space="0"/>
              <w:bottom w:val="single" w:color="auto" w:sz="4" w:space="0"/>
              <w:right w:val="single" w:color="000000" w:sz="4" w:space="0"/>
            </w:tcBorders>
            <w:shd w:val="clear" w:color="000000" w:fill="FFFFFF"/>
            <w:noWrap/>
          </w:tcPr>
          <w:p w14:paraId="16D7A769">
            <w:pPr>
              <w:spacing w:before="60" w:after="60" w:line="360" w:lineRule="auto"/>
              <w:jc w:val="left"/>
              <w:rPr>
                <w:rFonts w:ascii="Times New Roman" w:hAnsi="Times New Roman" w:cs="Times New Roman"/>
                <w:bCs/>
                <w:sz w:val="24"/>
                <w:szCs w:val="24"/>
              </w:rPr>
            </w:pPr>
            <w:bookmarkStart w:id="90" w:name="OLE_LINK18"/>
            <w:r>
              <w:rPr>
                <w:rFonts w:ascii="Times New Roman" w:hAnsi="Times New Roman" w:cs="Times New Roman"/>
                <w:bCs/>
                <w:szCs w:val="21"/>
              </w:rPr>
              <w:t>专</w:t>
            </w:r>
            <w:r>
              <w:rPr>
                <w:rFonts w:ascii="Times New Roman" w:hAnsi="Times New Roman" w:cs="Times New Roman"/>
                <w:bCs/>
                <w:sz w:val="24"/>
                <w:szCs w:val="24"/>
              </w:rPr>
              <w:t>职管理人员配备情况，研究生权益保障制度建立情况，在校研究生满意度调查情况等写实，保障研究生学习、生活权益及受到惩罚时的救济制度等日常管理服务情况概述：</w:t>
            </w:r>
          </w:p>
          <w:bookmarkEnd w:id="90"/>
          <w:p w14:paraId="6A3E13E0">
            <w:pPr>
              <w:spacing w:before="60" w:after="60"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高校研究生教育管理团队由校级和院级两级构成，配备了充足的专职管理人员。校级层面设有研究生院或相应的管理部门，负责全校研究生教育政策的制定与监督执行；院级层面设有专门的研究生工作办公室，负责落实具体管理工作。此外，还设有学生事务服务中心，提供一站式服务，包括学业咨询、心理辅导、职业规划等。为保障研究生的学习和生活权益，学校建立《安庆师范大学硕士研究生学业奖学金管理办法（修订）》、《安庆师范大学硕士研究生国家奖学金评审办法》奖学金和《安庆师范大学国家助学金评审办法》助学金体系、学术道德规范等完善的规章制度，旨在减轻经济负担，鼓励学术研究和确保公平公正的学术环境。每年定期开展研究生满意度调查，了解学生对教学资源、生活环境、管理服务等方面的意见和建议。调查结果显示，大部分研究生对校园设施、教学质量以及师生关系表示满意，但同时也反映出一些问题，如住宿条件需改善、心理健康支持有待加强等。针对这些问题，学校积极采取措施改进，比如增加心理咨询师数量、优化宿舍配置等。在日常管理方面，一方面，通过举办各类学术讲座、研讨会等活动，促进学术交流；另一方面，组织丰富多彩的文化体育活动，丰富学生的课余生活。同时，建立健全了安全管理体系，保障校园安全。</w:t>
            </w:r>
          </w:p>
        </w:tc>
      </w:tr>
    </w:tbl>
    <w:p w14:paraId="4D1E9C8E">
      <w:pPr>
        <w:spacing w:line="360" w:lineRule="auto"/>
        <w:ind w:right="-20" w:firstLine="562" w:firstLineChars="200"/>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t>（八）本年度招生、就业与学位授予情况</w:t>
      </w:r>
    </w:p>
    <w:tbl>
      <w:tblPr>
        <w:tblStyle w:val="12"/>
        <w:tblW w:w="9654" w:type="dxa"/>
        <w:tblInd w:w="-8" w:type="dxa"/>
        <w:tblLayout w:type="fixed"/>
        <w:tblCellMar>
          <w:top w:w="0" w:type="dxa"/>
          <w:left w:w="0" w:type="dxa"/>
          <w:bottom w:w="0" w:type="dxa"/>
          <w:right w:w="0" w:type="dxa"/>
        </w:tblCellMar>
      </w:tblPr>
      <w:tblGrid>
        <w:gridCol w:w="1043"/>
        <w:gridCol w:w="52"/>
        <w:gridCol w:w="332"/>
        <w:gridCol w:w="80"/>
        <w:gridCol w:w="556"/>
        <w:gridCol w:w="142"/>
        <w:gridCol w:w="770"/>
        <w:gridCol w:w="79"/>
        <w:gridCol w:w="906"/>
        <w:gridCol w:w="8"/>
        <w:gridCol w:w="388"/>
        <w:gridCol w:w="44"/>
        <w:gridCol w:w="625"/>
        <w:gridCol w:w="79"/>
        <w:gridCol w:w="986"/>
        <w:gridCol w:w="159"/>
        <w:gridCol w:w="831"/>
        <w:gridCol w:w="263"/>
        <w:gridCol w:w="607"/>
        <w:gridCol w:w="308"/>
        <w:gridCol w:w="1396"/>
      </w:tblGrid>
      <w:tr w14:paraId="10924C4D">
        <w:tblPrEx>
          <w:tblCellMar>
            <w:top w:w="0" w:type="dxa"/>
            <w:left w:w="0" w:type="dxa"/>
            <w:bottom w:w="0" w:type="dxa"/>
            <w:right w:w="0" w:type="dxa"/>
          </w:tblCellMar>
        </w:tblPrEx>
        <w:trPr>
          <w:trHeight w:val="322" w:hRule="exact"/>
        </w:trPr>
        <w:tc>
          <w:tcPr>
            <w:tcW w:w="9654" w:type="dxa"/>
            <w:gridSpan w:val="21"/>
            <w:tcBorders>
              <w:top w:val="single" w:color="000000" w:sz="2" w:space="0"/>
              <w:left w:val="single" w:color="000000" w:sz="2" w:space="0"/>
              <w:bottom w:val="single" w:color="000000" w:sz="2" w:space="0"/>
              <w:right w:val="single" w:color="000000" w:sz="2" w:space="0"/>
            </w:tcBorders>
            <w:vAlign w:val="center"/>
          </w:tcPr>
          <w:p w14:paraId="2A68C675">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报考情况、录取情况和在校生情况</w:t>
            </w:r>
          </w:p>
        </w:tc>
      </w:tr>
      <w:tr w14:paraId="12BBD880">
        <w:tblPrEx>
          <w:tblCellMar>
            <w:top w:w="0" w:type="dxa"/>
            <w:left w:w="0" w:type="dxa"/>
            <w:bottom w:w="0" w:type="dxa"/>
            <w:right w:w="0" w:type="dxa"/>
          </w:tblCellMar>
        </w:tblPrEx>
        <w:trPr>
          <w:trHeight w:val="577" w:hRule="exact"/>
        </w:trPr>
        <w:tc>
          <w:tcPr>
            <w:tcW w:w="1507" w:type="dxa"/>
            <w:gridSpan w:val="4"/>
            <w:tcBorders>
              <w:top w:val="single" w:color="000000" w:sz="2" w:space="0"/>
              <w:left w:val="single" w:color="000000" w:sz="2" w:space="0"/>
              <w:bottom w:val="single" w:color="000000" w:sz="2" w:space="0"/>
              <w:right w:val="single" w:color="000000" w:sz="2" w:space="0"/>
            </w:tcBorders>
            <w:vAlign w:val="center"/>
          </w:tcPr>
          <w:p w14:paraId="5785D8A0">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计划招生人数</w:t>
            </w:r>
          </w:p>
        </w:tc>
        <w:tc>
          <w:tcPr>
            <w:tcW w:w="1547" w:type="dxa"/>
            <w:gridSpan w:val="4"/>
            <w:tcBorders>
              <w:top w:val="single" w:color="000000" w:sz="2" w:space="0"/>
              <w:left w:val="single" w:color="000000" w:sz="2" w:space="0"/>
              <w:bottom w:val="single" w:color="000000" w:sz="2" w:space="0"/>
              <w:right w:val="single" w:color="000000" w:sz="2" w:space="0"/>
            </w:tcBorders>
            <w:vAlign w:val="center"/>
          </w:tcPr>
          <w:p w14:paraId="44D443DF">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实际录取人数</w:t>
            </w:r>
          </w:p>
        </w:tc>
        <w:tc>
          <w:tcPr>
            <w:tcW w:w="3036" w:type="dxa"/>
            <w:gridSpan w:val="7"/>
            <w:tcBorders>
              <w:top w:val="single" w:color="000000" w:sz="2" w:space="0"/>
              <w:left w:val="single" w:color="000000" w:sz="2" w:space="0"/>
              <w:bottom w:val="single" w:color="000000" w:sz="2" w:space="0"/>
              <w:right w:val="single" w:color="000000" w:sz="2" w:space="0"/>
            </w:tcBorders>
            <w:vAlign w:val="center"/>
          </w:tcPr>
          <w:p w14:paraId="1E3CA25F">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统考网报确认人数</w:t>
            </w:r>
          </w:p>
        </w:tc>
        <w:tc>
          <w:tcPr>
            <w:tcW w:w="1860" w:type="dxa"/>
            <w:gridSpan w:val="4"/>
            <w:tcBorders>
              <w:top w:val="single" w:color="000000" w:sz="2" w:space="0"/>
              <w:left w:val="single" w:color="000000" w:sz="2" w:space="0"/>
              <w:bottom w:val="single" w:color="000000" w:sz="2" w:space="0"/>
              <w:right w:val="single" w:color="000000" w:sz="2" w:space="0"/>
            </w:tcBorders>
            <w:vAlign w:val="center"/>
          </w:tcPr>
          <w:p w14:paraId="172DE09E">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实际考试人数</w:t>
            </w:r>
          </w:p>
        </w:tc>
        <w:tc>
          <w:tcPr>
            <w:tcW w:w="1704" w:type="dxa"/>
            <w:gridSpan w:val="2"/>
            <w:tcBorders>
              <w:top w:val="single" w:color="000000" w:sz="2" w:space="0"/>
              <w:left w:val="single" w:color="000000" w:sz="2" w:space="0"/>
              <w:bottom w:val="single" w:color="000000" w:sz="2" w:space="0"/>
              <w:right w:val="single" w:color="000000" w:sz="2" w:space="0"/>
            </w:tcBorders>
            <w:vAlign w:val="center"/>
          </w:tcPr>
          <w:p w14:paraId="560ED986">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达到国家控制线人数</w:t>
            </w:r>
          </w:p>
        </w:tc>
      </w:tr>
      <w:tr w14:paraId="3DD05B7B">
        <w:tblPrEx>
          <w:tblCellMar>
            <w:top w:w="0" w:type="dxa"/>
            <w:left w:w="0" w:type="dxa"/>
            <w:bottom w:w="0" w:type="dxa"/>
            <w:right w:w="0" w:type="dxa"/>
          </w:tblCellMar>
        </w:tblPrEx>
        <w:trPr>
          <w:trHeight w:val="322" w:hRule="exact"/>
        </w:trPr>
        <w:tc>
          <w:tcPr>
            <w:tcW w:w="1507" w:type="dxa"/>
            <w:gridSpan w:val="4"/>
            <w:tcBorders>
              <w:top w:val="single" w:color="000000" w:sz="2" w:space="0"/>
              <w:left w:val="single" w:color="000000" w:sz="2" w:space="0"/>
              <w:bottom w:val="single" w:color="000000" w:sz="2" w:space="0"/>
              <w:right w:val="single" w:color="000000" w:sz="2" w:space="0"/>
            </w:tcBorders>
            <w:vAlign w:val="center"/>
          </w:tcPr>
          <w:p w14:paraId="4B6D72C7">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20</w:t>
            </w:r>
          </w:p>
        </w:tc>
        <w:tc>
          <w:tcPr>
            <w:tcW w:w="1547" w:type="dxa"/>
            <w:gridSpan w:val="4"/>
            <w:tcBorders>
              <w:top w:val="single" w:color="000000" w:sz="2" w:space="0"/>
              <w:left w:val="single" w:color="000000" w:sz="2" w:space="0"/>
              <w:bottom w:val="single" w:color="000000" w:sz="2" w:space="0"/>
              <w:right w:val="single" w:color="000000" w:sz="2" w:space="0"/>
            </w:tcBorders>
            <w:vAlign w:val="center"/>
          </w:tcPr>
          <w:p w14:paraId="40D912B0">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18</w:t>
            </w:r>
          </w:p>
        </w:tc>
        <w:tc>
          <w:tcPr>
            <w:tcW w:w="3036" w:type="dxa"/>
            <w:gridSpan w:val="7"/>
            <w:tcBorders>
              <w:top w:val="single" w:color="000000" w:sz="2" w:space="0"/>
              <w:left w:val="single" w:color="000000" w:sz="2" w:space="0"/>
              <w:bottom w:val="single" w:color="000000" w:sz="2" w:space="0"/>
              <w:right w:val="single" w:color="000000" w:sz="2" w:space="0"/>
            </w:tcBorders>
            <w:vAlign w:val="center"/>
          </w:tcPr>
          <w:p w14:paraId="62AEADF8">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32</w:t>
            </w:r>
          </w:p>
        </w:tc>
        <w:tc>
          <w:tcPr>
            <w:tcW w:w="1860" w:type="dxa"/>
            <w:gridSpan w:val="4"/>
            <w:tcBorders>
              <w:top w:val="single" w:color="000000" w:sz="2" w:space="0"/>
              <w:left w:val="single" w:color="000000" w:sz="2" w:space="0"/>
              <w:bottom w:val="single" w:color="000000" w:sz="2" w:space="0"/>
              <w:right w:val="single" w:color="000000" w:sz="2" w:space="0"/>
            </w:tcBorders>
            <w:vAlign w:val="center"/>
          </w:tcPr>
          <w:p w14:paraId="62550099">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32</w:t>
            </w:r>
          </w:p>
        </w:tc>
        <w:tc>
          <w:tcPr>
            <w:tcW w:w="1704" w:type="dxa"/>
            <w:gridSpan w:val="2"/>
            <w:tcBorders>
              <w:top w:val="single" w:color="000000" w:sz="2" w:space="0"/>
              <w:left w:val="single" w:color="000000" w:sz="2" w:space="0"/>
              <w:bottom w:val="single" w:color="000000" w:sz="2" w:space="0"/>
              <w:right w:val="single" w:color="000000" w:sz="2" w:space="0"/>
            </w:tcBorders>
            <w:vAlign w:val="center"/>
          </w:tcPr>
          <w:p w14:paraId="7204D0EF">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20</w:t>
            </w:r>
          </w:p>
        </w:tc>
      </w:tr>
      <w:tr w14:paraId="25060FD4">
        <w:tblPrEx>
          <w:tblCellMar>
            <w:top w:w="0" w:type="dxa"/>
            <w:left w:w="0" w:type="dxa"/>
            <w:bottom w:w="0" w:type="dxa"/>
            <w:right w:w="0" w:type="dxa"/>
          </w:tblCellMar>
        </w:tblPrEx>
        <w:trPr>
          <w:trHeight w:val="587" w:hRule="exact"/>
        </w:trPr>
        <w:tc>
          <w:tcPr>
            <w:tcW w:w="1507" w:type="dxa"/>
            <w:gridSpan w:val="4"/>
            <w:tcBorders>
              <w:top w:val="single" w:color="000000" w:sz="2" w:space="0"/>
              <w:left w:val="single" w:color="000000" w:sz="2" w:space="0"/>
              <w:bottom w:val="single" w:color="000000" w:sz="2" w:space="0"/>
              <w:right w:val="single" w:color="000000" w:sz="2" w:space="0"/>
            </w:tcBorders>
            <w:vAlign w:val="center"/>
          </w:tcPr>
          <w:p w14:paraId="7D5264DB">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录取统招生</w:t>
            </w:r>
          </w:p>
        </w:tc>
        <w:tc>
          <w:tcPr>
            <w:tcW w:w="1547" w:type="dxa"/>
            <w:gridSpan w:val="4"/>
            <w:tcBorders>
              <w:top w:val="single" w:color="000000" w:sz="2" w:space="0"/>
              <w:left w:val="single" w:color="000000" w:sz="2" w:space="0"/>
              <w:bottom w:val="single" w:color="000000" w:sz="2" w:space="0"/>
              <w:right w:val="single" w:color="000000" w:sz="2" w:space="0"/>
            </w:tcBorders>
            <w:vAlign w:val="center"/>
          </w:tcPr>
          <w:p w14:paraId="5CF42A55">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录取第一志愿</w:t>
            </w:r>
          </w:p>
        </w:tc>
        <w:tc>
          <w:tcPr>
            <w:tcW w:w="1346" w:type="dxa"/>
            <w:gridSpan w:val="4"/>
            <w:tcBorders>
              <w:top w:val="single" w:color="000000" w:sz="2" w:space="0"/>
              <w:left w:val="single" w:color="000000" w:sz="2" w:space="0"/>
              <w:bottom w:val="single" w:color="000000" w:sz="2" w:space="0"/>
              <w:right w:val="single" w:color="000000" w:sz="2" w:space="0"/>
            </w:tcBorders>
            <w:vAlign w:val="center"/>
          </w:tcPr>
          <w:p w14:paraId="1E08D3A0">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录取调剂生</w:t>
            </w:r>
          </w:p>
        </w:tc>
        <w:tc>
          <w:tcPr>
            <w:tcW w:w="1690" w:type="dxa"/>
            <w:gridSpan w:val="3"/>
            <w:tcBorders>
              <w:top w:val="single" w:color="000000" w:sz="2" w:space="0"/>
              <w:left w:val="single" w:color="000000" w:sz="2" w:space="0"/>
              <w:bottom w:val="single" w:color="000000" w:sz="2" w:space="0"/>
              <w:right w:val="single" w:color="000000" w:sz="2" w:space="0"/>
            </w:tcBorders>
            <w:vAlign w:val="center"/>
          </w:tcPr>
          <w:p w14:paraId="53AB654F">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录取推荐免试生</w:t>
            </w:r>
          </w:p>
        </w:tc>
        <w:tc>
          <w:tcPr>
            <w:tcW w:w="2168" w:type="dxa"/>
            <w:gridSpan w:val="5"/>
            <w:tcBorders>
              <w:top w:val="single" w:color="000000" w:sz="2" w:space="0"/>
              <w:left w:val="single" w:color="000000" w:sz="2" w:space="0"/>
              <w:bottom w:val="single" w:color="000000" w:sz="2" w:space="0"/>
              <w:right w:val="single" w:color="000000" w:sz="2" w:space="0"/>
            </w:tcBorders>
            <w:vAlign w:val="center"/>
          </w:tcPr>
          <w:p w14:paraId="715A6CC6">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录取双一流高校生</w:t>
            </w:r>
          </w:p>
        </w:tc>
        <w:tc>
          <w:tcPr>
            <w:tcW w:w="1396" w:type="dxa"/>
            <w:tcBorders>
              <w:top w:val="single" w:color="000000" w:sz="2" w:space="0"/>
              <w:left w:val="single" w:color="000000" w:sz="2" w:space="0"/>
              <w:bottom w:val="single" w:color="000000" w:sz="2" w:space="0"/>
              <w:right w:val="single" w:color="000000" w:sz="2" w:space="0"/>
            </w:tcBorders>
            <w:vAlign w:val="center"/>
          </w:tcPr>
          <w:p w14:paraId="350BE968">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录取本校生</w:t>
            </w:r>
          </w:p>
        </w:tc>
      </w:tr>
      <w:tr w14:paraId="4D056B9C">
        <w:tblPrEx>
          <w:tblCellMar>
            <w:top w:w="0" w:type="dxa"/>
            <w:left w:w="0" w:type="dxa"/>
            <w:bottom w:w="0" w:type="dxa"/>
            <w:right w:w="0" w:type="dxa"/>
          </w:tblCellMar>
        </w:tblPrEx>
        <w:trPr>
          <w:trHeight w:val="445" w:hRule="exact"/>
        </w:trPr>
        <w:tc>
          <w:tcPr>
            <w:tcW w:w="1507" w:type="dxa"/>
            <w:gridSpan w:val="4"/>
            <w:tcBorders>
              <w:top w:val="single" w:color="000000" w:sz="2" w:space="0"/>
              <w:left w:val="single" w:color="000000" w:sz="2" w:space="0"/>
              <w:bottom w:val="single" w:color="000000" w:sz="2" w:space="0"/>
              <w:right w:val="single" w:color="000000" w:sz="2" w:space="0"/>
            </w:tcBorders>
            <w:vAlign w:val="center"/>
          </w:tcPr>
          <w:p w14:paraId="7499F1B5">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18</w:t>
            </w:r>
          </w:p>
        </w:tc>
        <w:tc>
          <w:tcPr>
            <w:tcW w:w="1547" w:type="dxa"/>
            <w:gridSpan w:val="4"/>
            <w:tcBorders>
              <w:top w:val="single" w:color="000000" w:sz="2" w:space="0"/>
              <w:left w:val="single" w:color="000000" w:sz="2" w:space="0"/>
              <w:bottom w:val="single" w:color="000000" w:sz="2" w:space="0"/>
              <w:right w:val="single" w:color="000000" w:sz="2" w:space="0"/>
            </w:tcBorders>
            <w:vAlign w:val="center"/>
          </w:tcPr>
          <w:p w14:paraId="50DAA7B6">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18</w:t>
            </w:r>
          </w:p>
        </w:tc>
        <w:tc>
          <w:tcPr>
            <w:tcW w:w="1346" w:type="dxa"/>
            <w:gridSpan w:val="4"/>
            <w:tcBorders>
              <w:top w:val="single" w:color="000000" w:sz="2" w:space="0"/>
              <w:left w:val="single" w:color="000000" w:sz="2" w:space="0"/>
              <w:bottom w:val="single" w:color="000000" w:sz="2" w:space="0"/>
              <w:right w:val="single" w:color="000000" w:sz="2" w:space="0"/>
            </w:tcBorders>
            <w:vAlign w:val="center"/>
          </w:tcPr>
          <w:p w14:paraId="6F60CDCD">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0</w:t>
            </w:r>
          </w:p>
        </w:tc>
        <w:tc>
          <w:tcPr>
            <w:tcW w:w="1690" w:type="dxa"/>
            <w:gridSpan w:val="3"/>
            <w:tcBorders>
              <w:top w:val="single" w:color="000000" w:sz="2" w:space="0"/>
              <w:left w:val="single" w:color="000000" w:sz="2" w:space="0"/>
              <w:bottom w:val="single" w:color="000000" w:sz="2" w:space="0"/>
              <w:right w:val="single" w:color="000000" w:sz="2" w:space="0"/>
            </w:tcBorders>
            <w:vAlign w:val="center"/>
          </w:tcPr>
          <w:p w14:paraId="6FC425C2">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0</w:t>
            </w:r>
          </w:p>
        </w:tc>
        <w:tc>
          <w:tcPr>
            <w:tcW w:w="2168" w:type="dxa"/>
            <w:gridSpan w:val="5"/>
            <w:tcBorders>
              <w:top w:val="single" w:color="000000" w:sz="2" w:space="0"/>
              <w:left w:val="single" w:color="000000" w:sz="2" w:space="0"/>
              <w:bottom w:val="single" w:color="000000" w:sz="2" w:space="0"/>
              <w:right w:val="single" w:color="000000" w:sz="2" w:space="0"/>
            </w:tcBorders>
            <w:vAlign w:val="center"/>
          </w:tcPr>
          <w:p w14:paraId="52E98015">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0</w:t>
            </w:r>
          </w:p>
        </w:tc>
        <w:tc>
          <w:tcPr>
            <w:tcW w:w="1396" w:type="dxa"/>
            <w:tcBorders>
              <w:top w:val="single" w:color="000000" w:sz="2" w:space="0"/>
              <w:left w:val="single" w:color="000000" w:sz="2" w:space="0"/>
              <w:bottom w:val="single" w:color="000000" w:sz="2" w:space="0"/>
              <w:right w:val="single" w:color="000000" w:sz="2" w:space="0"/>
            </w:tcBorders>
            <w:vAlign w:val="center"/>
          </w:tcPr>
          <w:p w14:paraId="62E3822A">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1</w:t>
            </w:r>
          </w:p>
        </w:tc>
      </w:tr>
      <w:tr w14:paraId="26D7C03F">
        <w:tblPrEx>
          <w:tblCellMar>
            <w:top w:w="0" w:type="dxa"/>
            <w:left w:w="0" w:type="dxa"/>
            <w:bottom w:w="0" w:type="dxa"/>
            <w:right w:w="0" w:type="dxa"/>
          </w:tblCellMar>
        </w:tblPrEx>
        <w:trPr>
          <w:trHeight w:val="423" w:hRule="exact"/>
        </w:trPr>
        <w:tc>
          <w:tcPr>
            <w:tcW w:w="9654" w:type="dxa"/>
            <w:gridSpan w:val="21"/>
            <w:tcBorders>
              <w:top w:val="single" w:color="000000" w:sz="2" w:space="0"/>
              <w:left w:val="single" w:color="000000" w:sz="2" w:space="0"/>
              <w:bottom w:val="single" w:color="000000" w:sz="2" w:space="0"/>
              <w:right w:val="single" w:color="000000" w:sz="2" w:space="0"/>
            </w:tcBorders>
            <w:vAlign w:val="center"/>
          </w:tcPr>
          <w:p w14:paraId="63FE1E28">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在校生人数</w:t>
            </w:r>
          </w:p>
        </w:tc>
      </w:tr>
      <w:tr w14:paraId="45867FBB">
        <w:tblPrEx>
          <w:tblCellMar>
            <w:top w:w="0" w:type="dxa"/>
            <w:left w:w="0" w:type="dxa"/>
            <w:bottom w:w="0" w:type="dxa"/>
            <w:right w:w="0" w:type="dxa"/>
          </w:tblCellMar>
        </w:tblPrEx>
        <w:trPr>
          <w:trHeight w:val="322" w:hRule="exact"/>
        </w:trPr>
        <w:tc>
          <w:tcPr>
            <w:tcW w:w="9654" w:type="dxa"/>
            <w:gridSpan w:val="21"/>
            <w:tcBorders>
              <w:top w:val="single" w:color="000000" w:sz="2" w:space="0"/>
              <w:left w:val="single" w:color="000000" w:sz="2" w:space="0"/>
              <w:bottom w:val="single" w:color="auto" w:sz="4" w:space="0"/>
              <w:right w:val="single" w:color="000000" w:sz="2" w:space="0"/>
            </w:tcBorders>
            <w:vAlign w:val="center"/>
          </w:tcPr>
          <w:p w14:paraId="3DF6F0F3">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60</w:t>
            </w:r>
          </w:p>
        </w:tc>
      </w:tr>
      <w:tr w14:paraId="61F39362">
        <w:tblPrEx>
          <w:tblCellMar>
            <w:top w:w="0" w:type="dxa"/>
            <w:left w:w="0" w:type="dxa"/>
            <w:bottom w:w="0" w:type="dxa"/>
            <w:right w:w="0" w:type="dxa"/>
          </w:tblCellMar>
        </w:tblPrEx>
        <w:trPr>
          <w:trHeight w:val="2117" w:hRule="atLeast"/>
        </w:trPr>
        <w:tc>
          <w:tcPr>
            <w:tcW w:w="9654" w:type="dxa"/>
            <w:gridSpan w:val="21"/>
            <w:tcBorders>
              <w:top w:val="single" w:color="auto" w:sz="4" w:space="0"/>
              <w:left w:val="single" w:color="auto" w:sz="4" w:space="0"/>
              <w:bottom w:val="single" w:color="auto" w:sz="4" w:space="0"/>
              <w:right w:val="single" w:color="auto" w:sz="4" w:space="0"/>
            </w:tcBorders>
            <w:vAlign w:val="center"/>
          </w:tcPr>
          <w:p w14:paraId="53DF0086">
            <w:pPr>
              <w:adjustRightInd w:val="0"/>
              <w:snapToGrid w:val="0"/>
              <w:spacing w:line="360" w:lineRule="auto"/>
              <w:jc w:val="left"/>
              <w:rPr>
                <w:rFonts w:ascii="Times New Roman" w:hAnsi="Times New Roman" w:cs="Times New Roman"/>
                <w:bCs/>
                <w:sz w:val="24"/>
                <w:szCs w:val="24"/>
              </w:rPr>
            </w:pPr>
            <w:r>
              <w:rPr>
                <w:rFonts w:ascii="Times New Roman" w:hAnsi="Times New Roman" w:cs="Times New Roman"/>
                <w:bCs/>
                <w:sz w:val="24"/>
                <w:szCs w:val="24"/>
              </w:rPr>
              <w:t>本学位点</w:t>
            </w:r>
            <w:bookmarkStart w:id="91" w:name="OLE_LINK11"/>
            <w:r>
              <w:rPr>
                <w:rFonts w:ascii="Times New Roman" w:hAnsi="Times New Roman" w:cs="Times New Roman"/>
                <w:bCs/>
                <w:sz w:val="24"/>
                <w:szCs w:val="24"/>
              </w:rPr>
              <w:t>报考情况（社会需求）、生源质量分析</w:t>
            </w:r>
            <w:bookmarkEnd w:id="91"/>
            <w:r>
              <w:rPr>
                <w:rFonts w:ascii="Times New Roman" w:hAnsi="Times New Roman" w:cs="Times New Roman"/>
                <w:bCs/>
                <w:sz w:val="24"/>
                <w:szCs w:val="24"/>
              </w:rPr>
              <w:t>及提升和保障生源质量所采取的措施：</w:t>
            </w:r>
          </w:p>
          <w:p w14:paraId="2D23FB7C">
            <w:pPr>
              <w:adjustRightInd w:val="0"/>
              <w:snapToGrid w:val="0"/>
              <w:spacing w:line="360" w:lineRule="auto"/>
              <w:ind w:firstLine="480" w:firstLineChars="200"/>
              <w:rPr>
                <w:rFonts w:ascii="Times New Roman" w:hAnsi="Times New Roman" w:cs="Times New Roman"/>
                <w:bCs/>
                <w:sz w:val="24"/>
                <w:szCs w:val="24"/>
              </w:rPr>
            </w:pPr>
            <w:bookmarkStart w:id="92" w:name="OLE_LINK12"/>
            <w:r>
              <w:rPr>
                <w:rFonts w:ascii="Times New Roman" w:hAnsi="Times New Roman" w:cs="Times New Roman"/>
                <w:bCs/>
                <w:sz w:val="24"/>
                <w:szCs w:val="24"/>
              </w:rPr>
              <w:t>2024年，本学位点共招收硕士研究生18名，其中省内考生10名，省外考生8名，录取本校考生2名。所有录取的学生均为第一志愿报考，这充分体现了本学位点对考生的高度吸引力和广泛认可度。这一招生比例反映了本学位点在保持省内生源稳定的同时，也注重吸引省外优质生源，展示了其在全国范围内的影响力。省外生源的加入为学位点注入新鲜血液，促进了学术交流与多元化发展；省内稳定的生源表明本学位点在安徽省内具有较高的认可度和影响力。</w:t>
            </w:r>
            <w:bookmarkEnd w:id="92"/>
          </w:p>
          <w:p w14:paraId="58737F9D">
            <w:pPr>
              <w:adjustRightInd w:val="0"/>
              <w:snapToGrid w:val="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为了保证生源质量，本学位点在研究生招生录取中采取了笔试+面试的考核方式。改革招生宣传方式，加大宣传力度，积极参加大型现场招生咨询会，进行现场招生宣传和咨询；充分利用学校招生信息网，大力借助网络和媒体平台宣传科研平台、师资队伍、产教融合、联合培养等办学条件、优势和特色；及时公布招生简章、招生计划、录取规则、历年录取分数及毕业生就业情况等与考生息息相关的各项招生政策及数据。加强学位点内涵建设，凝练学科方向，优化资源配置，提升导师业务水平，完善人才培养体系，加大宣传力度，提高社会美誉度，吸引优质生源。</w:t>
            </w:r>
          </w:p>
        </w:tc>
      </w:tr>
      <w:tr w14:paraId="7573171D">
        <w:tblPrEx>
          <w:tblCellMar>
            <w:top w:w="0" w:type="dxa"/>
            <w:left w:w="0" w:type="dxa"/>
            <w:bottom w:w="0" w:type="dxa"/>
            <w:right w:w="0" w:type="dxa"/>
          </w:tblCellMar>
        </w:tblPrEx>
        <w:trPr>
          <w:trHeight w:val="378" w:hRule="exact"/>
        </w:trPr>
        <w:tc>
          <w:tcPr>
            <w:tcW w:w="9654" w:type="dxa"/>
            <w:gridSpan w:val="21"/>
            <w:tcBorders>
              <w:top w:val="single" w:color="auto" w:sz="4" w:space="0"/>
              <w:left w:val="single" w:color="auto" w:sz="4" w:space="0"/>
              <w:bottom w:val="single" w:color="auto" w:sz="4" w:space="0"/>
              <w:right w:val="single" w:color="auto" w:sz="4" w:space="0"/>
            </w:tcBorders>
            <w:vAlign w:val="center"/>
          </w:tcPr>
          <w:p w14:paraId="5869FF46">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毕业和学位授予情况</w:t>
            </w:r>
          </w:p>
        </w:tc>
      </w:tr>
      <w:tr w14:paraId="4059BC42">
        <w:tblPrEx>
          <w:tblCellMar>
            <w:top w:w="0" w:type="dxa"/>
            <w:left w:w="0" w:type="dxa"/>
            <w:bottom w:w="0" w:type="dxa"/>
            <w:right w:w="0" w:type="dxa"/>
          </w:tblCellMar>
        </w:tblPrEx>
        <w:trPr>
          <w:trHeight w:val="690" w:hRule="exact"/>
        </w:trPr>
        <w:tc>
          <w:tcPr>
            <w:tcW w:w="1427" w:type="dxa"/>
            <w:gridSpan w:val="3"/>
            <w:tcBorders>
              <w:top w:val="single" w:color="auto" w:sz="4" w:space="0"/>
              <w:left w:val="single" w:color="auto" w:sz="4" w:space="0"/>
              <w:bottom w:val="single" w:color="auto" w:sz="4" w:space="0"/>
              <w:right w:val="single" w:color="auto" w:sz="4" w:space="0"/>
            </w:tcBorders>
            <w:vAlign w:val="center"/>
          </w:tcPr>
          <w:p w14:paraId="5B4AA8F2">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应毕业人数</w:t>
            </w:r>
          </w:p>
        </w:tc>
        <w:tc>
          <w:tcPr>
            <w:tcW w:w="1548" w:type="dxa"/>
            <w:gridSpan w:val="4"/>
            <w:tcBorders>
              <w:top w:val="single" w:color="auto" w:sz="4" w:space="0"/>
              <w:left w:val="single" w:color="auto" w:sz="4" w:space="0"/>
              <w:bottom w:val="single" w:color="auto" w:sz="4" w:space="0"/>
              <w:right w:val="single" w:color="auto" w:sz="4" w:space="0"/>
            </w:tcBorders>
            <w:vAlign w:val="center"/>
          </w:tcPr>
          <w:p w14:paraId="5A403E07">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实际毕业人数</w:t>
            </w:r>
          </w:p>
        </w:tc>
        <w:tc>
          <w:tcPr>
            <w:tcW w:w="1381" w:type="dxa"/>
            <w:gridSpan w:val="4"/>
            <w:tcBorders>
              <w:top w:val="single" w:color="auto" w:sz="4" w:space="0"/>
              <w:left w:val="single" w:color="auto" w:sz="4" w:space="0"/>
              <w:bottom w:val="single" w:color="auto" w:sz="4" w:space="0"/>
              <w:right w:val="single" w:color="auto" w:sz="4" w:space="0"/>
            </w:tcBorders>
            <w:vAlign w:val="center"/>
          </w:tcPr>
          <w:p w14:paraId="6D9884E2">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按期毕业率（%）</w:t>
            </w:r>
          </w:p>
        </w:tc>
        <w:tc>
          <w:tcPr>
            <w:tcW w:w="1893" w:type="dxa"/>
            <w:gridSpan w:val="5"/>
            <w:tcBorders>
              <w:top w:val="single" w:color="auto" w:sz="4" w:space="0"/>
              <w:left w:val="single" w:color="auto" w:sz="4" w:space="0"/>
              <w:bottom w:val="single" w:color="auto" w:sz="4" w:space="0"/>
              <w:right w:val="single" w:color="auto" w:sz="4" w:space="0"/>
            </w:tcBorders>
            <w:vAlign w:val="center"/>
          </w:tcPr>
          <w:p w14:paraId="0F2EB2FD">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应申请学位人数</w:t>
            </w:r>
          </w:p>
        </w:tc>
        <w:tc>
          <w:tcPr>
            <w:tcW w:w="2009" w:type="dxa"/>
            <w:gridSpan w:val="4"/>
            <w:tcBorders>
              <w:top w:val="single" w:color="auto" w:sz="4" w:space="0"/>
              <w:left w:val="single" w:color="auto" w:sz="4" w:space="0"/>
              <w:bottom w:val="single" w:color="auto" w:sz="4" w:space="0"/>
              <w:right w:val="single" w:color="auto" w:sz="4" w:space="0"/>
            </w:tcBorders>
            <w:vAlign w:val="center"/>
          </w:tcPr>
          <w:p w14:paraId="0D954225">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实际申请学位人数</w:t>
            </w:r>
          </w:p>
        </w:tc>
        <w:tc>
          <w:tcPr>
            <w:tcW w:w="1396" w:type="dxa"/>
            <w:tcBorders>
              <w:top w:val="single" w:color="auto" w:sz="4" w:space="0"/>
              <w:left w:val="single" w:color="auto" w:sz="4" w:space="0"/>
              <w:bottom w:val="single" w:color="auto" w:sz="4" w:space="0"/>
              <w:right w:val="single" w:color="auto" w:sz="4" w:space="0"/>
            </w:tcBorders>
            <w:vAlign w:val="center"/>
          </w:tcPr>
          <w:p w14:paraId="32173BB1">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获学位人数</w:t>
            </w:r>
          </w:p>
        </w:tc>
      </w:tr>
      <w:tr w14:paraId="391278A1">
        <w:tblPrEx>
          <w:tblCellMar>
            <w:top w:w="0" w:type="dxa"/>
            <w:left w:w="0" w:type="dxa"/>
            <w:bottom w:w="0" w:type="dxa"/>
            <w:right w:w="0" w:type="dxa"/>
          </w:tblCellMar>
        </w:tblPrEx>
        <w:trPr>
          <w:trHeight w:val="553" w:hRule="exact"/>
        </w:trPr>
        <w:tc>
          <w:tcPr>
            <w:tcW w:w="1427" w:type="dxa"/>
            <w:gridSpan w:val="3"/>
            <w:tcBorders>
              <w:top w:val="single" w:color="auto" w:sz="4" w:space="0"/>
              <w:left w:val="single" w:color="auto" w:sz="4" w:space="0"/>
              <w:bottom w:val="single" w:color="auto" w:sz="4" w:space="0"/>
              <w:right w:val="single" w:color="auto" w:sz="4" w:space="0"/>
            </w:tcBorders>
            <w:vAlign w:val="center"/>
          </w:tcPr>
          <w:p w14:paraId="4D980A57">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22</w:t>
            </w:r>
          </w:p>
        </w:tc>
        <w:tc>
          <w:tcPr>
            <w:tcW w:w="1548" w:type="dxa"/>
            <w:gridSpan w:val="4"/>
            <w:tcBorders>
              <w:top w:val="single" w:color="auto" w:sz="4" w:space="0"/>
              <w:left w:val="single" w:color="auto" w:sz="4" w:space="0"/>
              <w:bottom w:val="single" w:color="auto" w:sz="4" w:space="0"/>
              <w:right w:val="single" w:color="auto" w:sz="4" w:space="0"/>
            </w:tcBorders>
            <w:vAlign w:val="center"/>
          </w:tcPr>
          <w:p w14:paraId="5CD187B1">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22</w:t>
            </w:r>
          </w:p>
        </w:tc>
        <w:tc>
          <w:tcPr>
            <w:tcW w:w="1381" w:type="dxa"/>
            <w:gridSpan w:val="4"/>
            <w:tcBorders>
              <w:top w:val="single" w:color="auto" w:sz="4" w:space="0"/>
              <w:left w:val="single" w:color="auto" w:sz="4" w:space="0"/>
              <w:bottom w:val="single" w:color="auto" w:sz="4" w:space="0"/>
              <w:right w:val="single" w:color="auto" w:sz="4" w:space="0"/>
            </w:tcBorders>
            <w:vAlign w:val="center"/>
          </w:tcPr>
          <w:p w14:paraId="6D4F7434">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893" w:type="dxa"/>
            <w:gridSpan w:val="5"/>
            <w:tcBorders>
              <w:top w:val="single" w:color="auto" w:sz="4" w:space="0"/>
              <w:left w:val="single" w:color="auto" w:sz="4" w:space="0"/>
              <w:bottom w:val="single" w:color="auto" w:sz="4" w:space="0"/>
              <w:right w:val="single" w:color="auto" w:sz="4" w:space="0"/>
            </w:tcBorders>
            <w:vAlign w:val="center"/>
          </w:tcPr>
          <w:p w14:paraId="1C29E61B">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22</w:t>
            </w:r>
          </w:p>
        </w:tc>
        <w:tc>
          <w:tcPr>
            <w:tcW w:w="2009" w:type="dxa"/>
            <w:gridSpan w:val="4"/>
            <w:tcBorders>
              <w:top w:val="single" w:color="auto" w:sz="4" w:space="0"/>
              <w:left w:val="single" w:color="auto" w:sz="4" w:space="0"/>
              <w:bottom w:val="single" w:color="auto" w:sz="4" w:space="0"/>
              <w:right w:val="single" w:color="auto" w:sz="4" w:space="0"/>
            </w:tcBorders>
            <w:vAlign w:val="center"/>
          </w:tcPr>
          <w:p w14:paraId="0E6D4CFD">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22</w:t>
            </w:r>
          </w:p>
        </w:tc>
        <w:tc>
          <w:tcPr>
            <w:tcW w:w="1396" w:type="dxa"/>
            <w:tcBorders>
              <w:top w:val="single" w:color="auto" w:sz="4" w:space="0"/>
              <w:left w:val="single" w:color="auto" w:sz="4" w:space="0"/>
              <w:bottom w:val="single" w:color="auto" w:sz="4" w:space="0"/>
              <w:right w:val="single" w:color="auto" w:sz="4" w:space="0"/>
            </w:tcBorders>
            <w:vAlign w:val="center"/>
          </w:tcPr>
          <w:p w14:paraId="122F3BB6">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22</w:t>
            </w:r>
          </w:p>
        </w:tc>
      </w:tr>
      <w:tr w14:paraId="6CC568D1">
        <w:tblPrEx>
          <w:tblCellMar>
            <w:top w:w="0" w:type="dxa"/>
            <w:left w:w="0" w:type="dxa"/>
            <w:bottom w:w="0" w:type="dxa"/>
            <w:right w:w="0" w:type="dxa"/>
          </w:tblCellMar>
        </w:tblPrEx>
        <w:trPr>
          <w:trHeight w:val="378" w:hRule="exact"/>
        </w:trPr>
        <w:tc>
          <w:tcPr>
            <w:tcW w:w="9654" w:type="dxa"/>
            <w:gridSpan w:val="21"/>
            <w:tcBorders>
              <w:top w:val="single" w:color="auto" w:sz="4" w:space="0"/>
              <w:left w:val="single" w:color="auto" w:sz="4" w:space="0"/>
              <w:bottom w:val="single" w:color="auto" w:sz="4" w:space="0"/>
              <w:right w:val="single" w:color="auto" w:sz="4" w:space="0"/>
            </w:tcBorders>
            <w:vAlign w:val="center"/>
          </w:tcPr>
          <w:p w14:paraId="14AA8538">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分流选择及论文盲审抽检情况</w:t>
            </w:r>
          </w:p>
        </w:tc>
      </w:tr>
      <w:tr w14:paraId="6C7F6EE8">
        <w:tblPrEx>
          <w:tblCellMar>
            <w:top w:w="0" w:type="dxa"/>
            <w:left w:w="0" w:type="dxa"/>
            <w:bottom w:w="0" w:type="dxa"/>
            <w:right w:w="0" w:type="dxa"/>
          </w:tblCellMar>
        </w:tblPrEx>
        <w:trPr>
          <w:trHeight w:val="1002" w:hRule="exact"/>
        </w:trPr>
        <w:tc>
          <w:tcPr>
            <w:tcW w:w="1043" w:type="dxa"/>
            <w:tcBorders>
              <w:top w:val="single" w:color="auto" w:sz="4" w:space="0"/>
              <w:left w:val="single" w:color="auto" w:sz="4" w:space="0"/>
              <w:bottom w:val="single" w:color="auto" w:sz="4" w:space="0"/>
              <w:right w:val="single" w:color="auto" w:sz="4" w:space="0"/>
            </w:tcBorders>
            <w:vAlign w:val="center"/>
          </w:tcPr>
          <w:p w14:paraId="6C5311F5">
            <w:pPr>
              <w:adjustRightInd w:val="0"/>
              <w:snapToGrid w:val="0"/>
              <w:jc w:val="center"/>
              <w:rPr>
                <w:rFonts w:ascii="Times New Roman" w:hAnsi="Times New Roman" w:cs="Times New Roman"/>
                <w:bCs/>
                <w:sz w:val="24"/>
                <w:szCs w:val="24"/>
              </w:rPr>
            </w:pPr>
          </w:p>
          <w:p w14:paraId="49E4E3E8">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中期考核分流人数</w:t>
            </w:r>
          </w:p>
        </w:tc>
        <w:tc>
          <w:tcPr>
            <w:tcW w:w="1020" w:type="dxa"/>
            <w:gridSpan w:val="4"/>
            <w:tcBorders>
              <w:top w:val="single" w:color="auto" w:sz="4" w:space="0"/>
              <w:left w:val="single" w:color="auto" w:sz="4" w:space="0"/>
              <w:bottom w:val="single" w:color="auto" w:sz="4" w:space="0"/>
              <w:right w:val="single" w:color="auto" w:sz="4" w:space="0"/>
            </w:tcBorders>
            <w:vAlign w:val="center"/>
          </w:tcPr>
          <w:p w14:paraId="6D081784">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论文开题分流人数</w:t>
            </w:r>
          </w:p>
        </w:tc>
        <w:tc>
          <w:tcPr>
            <w:tcW w:w="991" w:type="dxa"/>
            <w:gridSpan w:val="3"/>
            <w:tcBorders>
              <w:top w:val="single" w:color="auto" w:sz="4" w:space="0"/>
              <w:left w:val="single" w:color="auto" w:sz="4" w:space="0"/>
              <w:bottom w:val="single" w:color="auto" w:sz="4" w:space="0"/>
              <w:right w:val="single" w:color="auto" w:sz="4" w:space="0"/>
            </w:tcBorders>
            <w:vAlign w:val="center"/>
          </w:tcPr>
          <w:p w14:paraId="6A7B13CB">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论文查重分流人数</w:t>
            </w:r>
          </w:p>
        </w:tc>
        <w:tc>
          <w:tcPr>
            <w:tcW w:w="914" w:type="dxa"/>
            <w:gridSpan w:val="2"/>
            <w:tcBorders>
              <w:top w:val="single" w:color="auto" w:sz="4" w:space="0"/>
              <w:left w:val="single" w:color="auto" w:sz="4" w:space="0"/>
              <w:bottom w:val="single" w:color="auto" w:sz="4" w:space="0"/>
              <w:right w:val="single" w:color="auto" w:sz="4" w:space="0"/>
            </w:tcBorders>
            <w:vAlign w:val="center"/>
          </w:tcPr>
          <w:p w14:paraId="0EB341DE">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论文盲审分流人数</w:t>
            </w:r>
          </w:p>
        </w:tc>
        <w:tc>
          <w:tcPr>
            <w:tcW w:w="1136" w:type="dxa"/>
            <w:gridSpan w:val="4"/>
            <w:tcBorders>
              <w:top w:val="single" w:color="auto" w:sz="4" w:space="0"/>
              <w:left w:val="single" w:color="auto" w:sz="4" w:space="0"/>
              <w:bottom w:val="single" w:color="auto" w:sz="4" w:space="0"/>
              <w:right w:val="single" w:color="auto" w:sz="4" w:space="0"/>
            </w:tcBorders>
            <w:vAlign w:val="center"/>
          </w:tcPr>
          <w:p w14:paraId="0DF2A370">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论文预答辩分流人数</w:t>
            </w:r>
          </w:p>
        </w:tc>
        <w:tc>
          <w:tcPr>
            <w:tcW w:w="1145" w:type="dxa"/>
            <w:gridSpan w:val="2"/>
            <w:tcBorders>
              <w:top w:val="single" w:color="auto" w:sz="4" w:space="0"/>
              <w:left w:val="single" w:color="auto" w:sz="4" w:space="0"/>
              <w:bottom w:val="single" w:color="auto" w:sz="4" w:space="0"/>
              <w:right w:val="single" w:color="auto" w:sz="4" w:space="0"/>
            </w:tcBorders>
            <w:vAlign w:val="center"/>
          </w:tcPr>
          <w:p w14:paraId="3074C599">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论文答辩分流人数</w:t>
            </w:r>
          </w:p>
        </w:tc>
        <w:tc>
          <w:tcPr>
            <w:tcW w:w="1094" w:type="dxa"/>
            <w:gridSpan w:val="2"/>
            <w:tcBorders>
              <w:top w:val="single" w:color="auto" w:sz="4" w:space="0"/>
              <w:left w:val="single" w:color="auto" w:sz="4" w:space="0"/>
              <w:bottom w:val="single" w:color="auto" w:sz="4" w:space="0"/>
              <w:right w:val="single" w:color="auto" w:sz="4" w:space="0"/>
            </w:tcBorders>
            <w:vAlign w:val="center"/>
          </w:tcPr>
          <w:p w14:paraId="0ACD441E">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学位分委会分流人数</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7FBAFBF3">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 xml:space="preserve"> 不合格篇数</w:t>
            </w:r>
          </w:p>
        </w:tc>
        <w:tc>
          <w:tcPr>
            <w:tcW w:w="1396" w:type="dxa"/>
            <w:tcBorders>
              <w:top w:val="single" w:color="auto" w:sz="4" w:space="0"/>
              <w:left w:val="single" w:color="auto" w:sz="4" w:space="0"/>
              <w:bottom w:val="single" w:color="auto" w:sz="4" w:space="0"/>
              <w:right w:val="single" w:color="auto" w:sz="4" w:space="0"/>
            </w:tcBorders>
            <w:vAlign w:val="center"/>
          </w:tcPr>
          <w:p w14:paraId="43609D4D">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存在问题篇数</w:t>
            </w:r>
          </w:p>
        </w:tc>
      </w:tr>
      <w:tr w14:paraId="621790D7">
        <w:tblPrEx>
          <w:tblCellMar>
            <w:top w:w="0" w:type="dxa"/>
            <w:left w:w="0" w:type="dxa"/>
            <w:bottom w:w="0" w:type="dxa"/>
            <w:right w:w="0" w:type="dxa"/>
          </w:tblCellMar>
        </w:tblPrEx>
        <w:trPr>
          <w:trHeight w:val="592" w:hRule="exact"/>
        </w:trPr>
        <w:tc>
          <w:tcPr>
            <w:tcW w:w="1043" w:type="dxa"/>
            <w:tcBorders>
              <w:top w:val="single" w:color="auto" w:sz="4" w:space="0"/>
              <w:left w:val="single" w:color="auto" w:sz="4" w:space="0"/>
              <w:bottom w:val="single" w:color="auto" w:sz="4" w:space="0"/>
              <w:right w:val="single" w:color="auto" w:sz="4" w:space="0"/>
            </w:tcBorders>
            <w:vAlign w:val="center"/>
          </w:tcPr>
          <w:p w14:paraId="6FCEB59C">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22</w:t>
            </w:r>
          </w:p>
        </w:tc>
        <w:tc>
          <w:tcPr>
            <w:tcW w:w="1020" w:type="dxa"/>
            <w:gridSpan w:val="4"/>
            <w:tcBorders>
              <w:top w:val="single" w:color="auto" w:sz="4" w:space="0"/>
              <w:left w:val="single" w:color="auto" w:sz="4" w:space="0"/>
              <w:bottom w:val="single" w:color="auto" w:sz="4" w:space="0"/>
              <w:right w:val="single" w:color="auto" w:sz="4" w:space="0"/>
            </w:tcBorders>
            <w:vAlign w:val="center"/>
          </w:tcPr>
          <w:p w14:paraId="681A2146">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22</w:t>
            </w:r>
          </w:p>
        </w:tc>
        <w:tc>
          <w:tcPr>
            <w:tcW w:w="991" w:type="dxa"/>
            <w:gridSpan w:val="3"/>
            <w:tcBorders>
              <w:top w:val="single" w:color="auto" w:sz="4" w:space="0"/>
              <w:left w:val="single" w:color="auto" w:sz="4" w:space="0"/>
              <w:bottom w:val="single" w:color="auto" w:sz="4" w:space="0"/>
              <w:right w:val="single" w:color="auto" w:sz="4" w:space="0"/>
            </w:tcBorders>
            <w:vAlign w:val="center"/>
          </w:tcPr>
          <w:p w14:paraId="4D7B6128">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22</w:t>
            </w:r>
          </w:p>
        </w:tc>
        <w:tc>
          <w:tcPr>
            <w:tcW w:w="914" w:type="dxa"/>
            <w:gridSpan w:val="2"/>
            <w:tcBorders>
              <w:top w:val="single" w:color="auto" w:sz="4" w:space="0"/>
              <w:left w:val="single" w:color="auto" w:sz="4" w:space="0"/>
              <w:bottom w:val="single" w:color="auto" w:sz="4" w:space="0"/>
              <w:right w:val="single" w:color="auto" w:sz="4" w:space="0"/>
            </w:tcBorders>
            <w:vAlign w:val="center"/>
          </w:tcPr>
          <w:p w14:paraId="114B167F">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22</w:t>
            </w:r>
          </w:p>
        </w:tc>
        <w:tc>
          <w:tcPr>
            <w:tcW w:w="1136" w:type="dxa"/>
            <w:gridSpan w:val="4"/>
            <w:tcBorders>
              <w:top w:val="single" w:color="auto" w:sz="4" w:space="0"/>
              <w:left w:val="single" w:color="auto" w:sz="4" w:space="0"/>
              <w:bottom w:val="single" w:color="auto" w:sz="4" w:space="0"/>
              <w:right w:val="single" w:color="auto" w:sz="4" w:space="0"/>
            </w:tcBorders>
            <w:vAlign w:val="center"/>
          </w:tcPr>
          <w:p w14:paraId="08AACD3F">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22</w:t>
            </w:r>
          </w:p>
        </w:tc>
        <w:tc>
          <w:tcPr>
            <w:tcW w:w="1145" w:type="dxa"/>
            <w:gridSpan w:val="2"/>
            <w:tcBorders>
              <w:top w:val="single" w:color="auto" w:sz="4" w:space="0"/>
              <w:left w:val="single" w:color="auto" w:sz="4" w:space="0"/>
              <w:bottom w:val="single" w:color="auto" w:sz="4" w:space="0"/>
              <w:right w:val="single" w:color="auto" w:sz="4" w:space="0"/>
            </w:tcBorders>
            <w:vAlign w:val="center"/>
          </w:tcPr>
          <w:p w14:paraId="1B90ABD3">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22</w:t>
            </w:r>
          </w:p>
        </w:tc>
        <w:tc>
          <w:tcPr>
            <w:tcW w:w="1094" w:type="dxa"/>
            <w:gridSpan w:val="2"/>
            <w:tcBorders>
              <w:top w:val="single" w:color="auto" w:sz="4" w:space="0"/>
              <w:left w:val="single" w:color="auto" w:sz="4" w:space="0"/>
              <w:bottom w:val="single" w:color="auto" w:sz="4" w:space="0"/>
              <w:right w:val="single" w:color="auto" w:sz="4" w:space="0"/>
            </w:tcBorders>
            <w:vAlign w:val="center"/>
          </w:tcPr>
          <w:p w14:paraId="181C9180">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22</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1B0698CB">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0</w:t>
            </w:r>
          </w:p>
        </w:tc>
        <w:tc>
          <w:tcPr>
            <w:tcW w:w="1396" w:type="dxa"/>
            <w:tcBorders>
              <w:top w:val="single" w:color="auto" w:sz="4" w:space="0"/>
              <w:left w:val="single" w:color="auto" w:sz="4" w:space="0"/>
              <w:bottom w:val="single" w:color="auto" w:sz="4" w:space="0"/>
              <w:right w:val="single" w:color="auto" w:sz="4" w:space="0"/>
            </w:tcBorders>
            <w:vAlign w:val="center"/>
          </w:tcPr>
          <w:p w14:paraId="67206D8C">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0</w:t>
            </w:r>
          </w:p>
        </w:tc>
      </w:tr>
      <w:tr w14:paraId="04C3D424">
        <w:tblPrEx>
          <w:tblCellMar>
            <w:top w:w="0" w:type="dxa"/>
            <w:left w:w="0" w:type="dxa"/>
            <w:bottom w:w="0" w:type="dxa"/>
            <w:right w:w="0" w:type="dxa"/>
          </w:tblCellMar>
        </w:tblPrEx>
        <w:trPr>
          <w:trHeight w:val="378" w:hRule="exact"/>
        </w:trPr>
        <w:tc>
          <w:tcPr>
            <w:tcW w:w="9654" w:type="dxa"/>
            <w:gridSpan w:val="21"/>
            <w:tcBorders>
              <w:top w:val="single" w:color="auto" w:sz="4" w:space="0"/>
              <w:left w:val="single" w:color="auto" w:sz="4" w:space="0"/>
              <w:bottom w:val="single" w:color="auto" w:sz="4" w:space="0"/>
              <w:right w:val="single" w:color="auto" w:sz="4" w:space="0"/>
            </w:tcBorders>
            <w:vAlign w:val="center"/>
          </w:tcPr>
          <w:p w14:paraId="3D1C610C">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就业情况</w:t>
            </w:r>
          </w:p>
        </w:tc>
      </w:tr>
      <w:tr w14:paraId="779D38EC">
        <w:tblPrEx>
          <w:tblCellMar>
            <w:top w:w="0" w:type="dxa"/>
            <w:left w:w="0" w:type="dxa"/>
            <w:bottom w:w="0" w:type="dxa"/>
            <w:right w:w="0" w:type="dxa"/>
          </w:tblCellMar>
        </w:tblPrEx>
        <w:trPr>
          <w:trHeight w:val="1191" w:hRule="exact"/>
        </w:trPr>
        <w:tc>
          <w:tcPr>
            <w:tcW w:w="1095" w:type="dxa"/>
            <w:gridSpan w:val="2"/>
            <w:tcBorders>
              <w:top w:val="single" w:color="auto" w:sz="4" w:space="0"/>
              <w:left w:val="single" w:color="auto" w:sz="4" w:space="0"/>
              <w:bottom w:val="single" w:color="auto" w:sz="4" w:space="0"/>
              <w:right w:val="single" w:color="auto" w:sz="4" w:space="0"/>
            </w:tcBorders>
            <w:vAlign w:val="center"/>
          </w:tcPr>
          <w:p w14:paraId="67AE2731">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毕业生总数</w:t>
            </w:r>
          </w:p>
        </w:tc>
        <w:tc>
          <w:tcPr>
            <w:tcW w:w="1110" w:type="dxa"/>
            <w:gridSpan w:val="4"/>
            <w:tcBorders>
              <w:top w:val="single" w:color="auto" w:sz="4" w:space="0"/>
              <w:left w:val="single" w:color="auto" w:sz="4" w:space="0"/>
              <w:bottom w:val="single" w:color="auto" w:sz="4" w:space="0"/>
              <w:right w:val="single" w:color="auto" w:sz="4" w:space="0"/>
            </w:tcBorders>
            <w:vAlign w:val="center"/>
          </w:tcPr>
          <w:p w14:paraId="1F2272E5">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就业率</w:t>
            </w:r>
          </w:p>
          <w:p w14:paraId="079E8AD8">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w:t>
            </w:r>
          </w:p>
        </w:tc>
        <w:tc>
          <w:tcPr>
            <w:tcW w:w="849" w:type="dxa"/>
            <w:gridSpan w:val="2"/>
            <w:tcBorders>
              <w:top w:val="single" w:color="auto" w:sz="4" w:space="0"/>
              <w:left w:val="single" w:color="auto" w:sz="4" w:space="0"/>
              <w:bottom w:val="single" w:color="auto" w:sz="4" w:space="0"/>
              <w:right w:val="single" w:color="auto" w:sz="4" w:space="0"/>
            </w:tcBorders>
            <w:vAlign w:val="center"/>
          </w:tcPr>
          <w:p w14:paraId="6841372A">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升学</w:t>
            </w:r>
          </w:p>
        </w:tc>
        <w:tc>
          <w:tcPr>
            <w:tcW w:w="906" w:type="dxa"/>
            <w:tcBorders>
              <w:top w:val="single" w:color="auto" w:sz="4" w:space="0"/>
              <w:left w:val="single" w:color="auto" w:sz="4" w:space="0"/>
              <w:bottom w:val="single" w:color="auto" w:sz="4" w:space="0"/>
              <w:right w:val="single" w:color="auto" w:sz="4" w:space="0"/>
            </w:tcBorders>
            <w:vAlign w:val="center"/>
          </w:tcPr>
          <w:p w14:paraId="28EE3707">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党政机关</w:t>
            </w:r>
          </w:p>
        </w:tc>
        <w:tc>
          <w:tcPr>
            <w:tcW w:w="1065" w:type="dxa"/>
            <w:gridSpan w:val="4"/>
            <w:tcBorders>
              <w:top w:val="single" w:color="auto" w:sz="4" w:space="0"/>
              <w:left w:val="single" w:color="auto" w:sz="4" w:space="0"/>
              <w:bottom w:val="single" w:color="auto" w:sz="4" w:space="0"/>
              <w:right w:val="single" w:color="auto" w:sz="4" w:space="0"/>
            </w:tcBorders>
            <w:vAlign w:val="center"/>
          </w:tcPr>
          <w:p w14:paraId="55C1C92E">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事业单位</w:t>
            </w:r>
          </w:p>
        </w:tc>
        <w:tc>
          <w:tcPr>
            <w:tcW w:w="1065" w:type="dxa"/>
            <w:gridSpan w:val="2"/>
            <w:tcBorders>
              <w:top w:val="single" w:color="auto" w:sz="4" w:space="0"/>
              <w:left w:val="single" w:color="auto" w:sz="4" w:space="0"/>
              <w:bottom w:val="single" w:color="auto" w:sz="4" w:space="0"/>
              <w:right w:val="single" w:color="auto" w:sz="4" w:space="0"/>
            </w:tcBorders>
            <w:vAlign w:val="center"/>
          </w:tcPr>
          <w:p w14:paraId="064FC80D">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国有企业</w:t>
            </w:r>
          </w:p>
        </w:tc>
        <w:tc>
          <w:tcPr>
            <w:tcW w:w="990" w:type="dxa"/>
            <w:gridSpan w:val="2"/>
            <w:tcBorders>
              <w:top w:val="single" w:color="auto" w:sz="4" w:space="0"/>
              <w:left w:val="single" w:color="auto" w:sz="4" w:space="0"/>
              <w:bottom w:val="single" w:color="auto" w:sz="4" w:space="0"/>
              <w:right w:val="single" w:color="auto" w:sz="4" w:space="0"/>
            </w:tcBorders>
            <w:vAlign w:val="center"/>
          </w:tcPr>
          <w:p w14:paraId="3DBA4223">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民营企业</w:t>
            </w:r>
          </w:p>
        </w:tc>
        <w:tc>
          <w:tcPr>
            <w:tcW w:w="263" w:type="dxa"/>
            <w:tcBorders>
              <w:top w:val="single" w:color="auto" w:sz="4" w:space="0"/>
              <w:left w:val="single" w:color="auto" w:sz="4" w:space="0"/>
              <w:bottom w:val="single" w:color="auto" w:sz="4" w:space="0"/>
              <w:right w:val="single" w:color="auto" w:sz="4" w:space="0"/>
            </w:tcBorders>
            <w:vAlign w:val="center"/>
          </w:tcPr>
          <w:p w14:paraId="2D880106">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三资企业</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559C0185">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自主创业</w:t>
            </w:r>
          </w:p>
        </w:tc>
        <w:tc>
          <w:tcPr>
            <w:tcW w:w="1396" w:type="dxa"/>
            <w:tcBorders>
              <w:top w:val="single" w:color="auto" w:sz="4" w:space="0"/>
              <w:left w:val="single" w:color="auto" w:sz="4" w:space="0"/>
              <w:bottom w:val="single" w:color="auto" w:sz="4" w:space="0"/>
              <w:right w:val="single" w:color="auto" w:sz="4" w:space="0"/>
            </w:tcBorders>
            <w:vAlign w:val="center"/>
          </w:tcPr>
          <w:p w14:paraId="5CF329F3">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其它</w:t>
            </w:r>
          </w:p>
        </w:tc>
      </w:tr>
      <w:tr w14:paraId="1D7EB42B">
        <w:tblPrEx>
          <w:tblCellMar>
            <w:top w:w="0" w:type="dxa"/>
            <w:left w:w="0" w:type="dxa"/>
            <w:bottom w:w="0" w:type="dxa"/>
            <w:right w:w="0" w:type="dxa"/>
          </w:tblCellMar>
        </w:tblPrEx>
        <w:trPr>
          <w:trHeight w:val="409" w:hRule="exact"/>
        </w:trPr>
        <w:tc>
          <w:tcPr>
            <w:tcW w:w="1095" w:type="dxa"/>
            <w:gridSpan w:val="2"/>
            <w:tcBorders>
              <w:top w:val="single" w:color="auto" w:sz="4" w:space="0"/>
              <w:left w:val="single" w:color="auto" w:sz="4" w:space="0"/>
              <w:bottom w:val="single" w:color="auto" w:sz="4" w:space="0"/>
              <w:right w:val="single" w:color="auto" w:sz="4" w:space="0"/>
            </w:tcBorders>
            <w:vAlign w:val="center"/>
          </w:tcPr>
          <w:p w14:paraId="659DBA48">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22</w:t>
            </w:r>
          </w:p>
        </w:tc>
        <w:tc>
          <w:tcPr>
            <w:tcW w:w="1110" w:type="dxa"/>
            <w:gridSpan w:val="4"/>
            <w:tcBorders>
              <w:top w:val="single" w:color="auto" w:sz="4" w:space="0"/>
              <w:left w:val="single" w:color="auto" w:sz="4" w:space="0"/>
              <w:bottom w:val="single" w:color="auto" w:sz="4" w:space="0"/>
              <w:right w:val="single" w:color="auto" w:sz="4" w:space="0"/>
            </w:tcBorders>
            <w:vAlign w:val="center"/>
          </w:tcPr>
          <w:p w14:paraId="6F00426E">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49" w:type="dxa"/>
            <w:gridSpan w:val="2"/>
            <w:tcBorders>
              <w:top w:val="single" w:color="auto" w:sz="4" w:space="0"/>
              <w:left w:val="single" w:color="auto" w:sz="4" w:space="0"/>
              <w:bottom w:val="single" w:color="auto" w:sz="4" w:space="0"/>
              <w:right w:val="single" w:color="auto" w:sz="4" w:space="0"/>
            </w:tcBorders>
            <w:vAlign w:val="center"/>
          </w:tcPr>
          <w:p w14:paraId="780173D6">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906" w:type="dxa"/>
            <w:tcBorders>
              <w:top w:val="single" w:color="auto" w:sz="4" w:space="0"/>
              <w:left w:val="single" w:color="auto" w:sz="4" w:space="0"/>
              <w:bottom w:val="single" w:color="auto" w:sz="4" w:space="0"/>
              <w:right w:val="single" w:color="auto" w:sz="4" w:space="0"/>
            </w:tcBorders>
            <w:vAlign w:val="center"/>
          </w:tcPr>
          <w:p w14:paraId="6AC5DEF0">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3</w:t>
            </w:r>
          </w:p>
        </w:tc>
        <w:tc>
          <w:tcPr>
            <w:tcW w:w="1065" w:type="dxa"/>
            <w:gridSpan w:val="4"/>
            <w:tcBorders>
              <w:top w:val="single" w:color="auto" w:sz="4" w:space="0"/>
              <w:left w:val="single" w:color="auto" w:sz="4" w:space="0"/>
              <w:bottom w:val="single" w:color="auto" w:sz="4" w:space="0"/>
              <w:right w:val="single" w:color="auto" w:sz="4" w:space="0"/>
            </w:tcBorders>
            <w:vAlign w:val="center"/>
          </w:tcPr>
          <w:p w14:paraId="44068351">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9</w:t>
            </w:r>
          </w:p>
        </w:tc>
        <w:tc>
          <w:tcPr>
            <w:tcW w:w="1065" w:type="dxa"/>
            <w:gridSpan w:val="2"/>
            <w:tcBorders>
              <w:top w:val="single" w:color="auto" w:sz="4" w:space="0"/>
              <w:left w:val="single" w:color="auto" w:sz="4" w:space="0"/>
              <w:bottom w:val="single" w:color="auto" w:sz="4" w:space="0"/>
              <w:right w:val="single" w:color="auto" w:sz="4" w:space="0"/>
            </w:tcBorders>
            <w:vAlign w:val="center"/>
          </w:tcPr>
          <w:p w14:paraId="48E88414">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990" w:type="dxa"/>
            <w:gridSpan w:val="2"/>
            <w:tcBorders>
              <w:top w:val="single" w:color="auto" w:sz="4" w:space="0"/>
              <w:left w:val="single" w:color="auto" w:sz="4" w:space="0"/>
              <w:bottom w:val="single" w:color="auto" w:sz="4" w:space="0"/>
              <w:right w:val="single" w:color="auto" w:sz="4" w:space="0"/>
            </w:tcBorders>
            <w:vAlign w:val="center"/>
          </w:tcPr>
          <w:p w14:paraId="1B1FE250">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5</w:t>
            </w:r>
          </w:p>
        </w:tc>
        <w:tc>
          <w:tcPr>
            <w:tcW w:w="263" w:type="dxa"/>
            <w:tcBorders>
              <w:top w:val="single" w:color="auto" w:sz="4" w:space="0"/>
              <w:left w:val="single" w:color="auto" w:sz="4" w:space="0"/>
              <w:bottom w:val="single" w:color="auto" w:sz="4" w:space="0"/>
              <w:right w:val="single" w:color="auto" w:sz="4" w:space="0"/>
            </w:tcBorders>
            <w:vAlign w:val="center"/>
          </w:tcPr>
          <w:p w14:paraId="3139D1E2">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12359522">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0</w:t>
            </w:r>
          </w:p>
        </w:tc>
        <w:tc>
          <w:tcPr>
            <w:tcW w:w="1396" w:type="dxa"/>
            <w:tcBorders>
              <w:top w:val="single" w:color="auto" w:sz="4" w:space="0"/>
              <w:left w:val="single" w:color="auto" w:sz="4" w:space="0"/>
              <w:bottom w:val="single" w:color="auto" w:sz="4" w:space="0"/>
              <w:right w:val="single" w:color="auto" w:sz="4" w:space="0"/>
            </w:tcBorders>
            <w:vAlign w:val="center"/>
          </w:tcPr>
          <w:p w14:paraId="2CA6FE83">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0</w:t>
            </w:r>
          </w:p>
        </w:tc>
      </w:tr>
      <w:tr w14:paraId="3EAB7EDC">
        <w:tblPrEx>
          <w:tblCellMar>
            <w:top w:w="0" w:type="dxa"/>
            <w:left w:w="0" w:type="dxa"/>
            <w:bottom w:w="0" w:type="dxa"/>
            <w:right w:w="0" w:type="dxa"/>
          </w:tblCellMar>
        </w:tblPrEx>
        <w:trPr>
          <w:trHeight w:val="487" w:hRule="atLeast"/>
        </w:trPr>
        <w:tc>
          <w:tcPr>
            <w:tcW w:w="9654" w:type="dxa"/>
            <w:gridSpan w:val="21"/>
            <w:tcBorders>
              <w:top w:val="single" w:color="auto" w:sz="4" w:space="0"/>
              <w:left w:val="single" w:color="auto" w:sz="4" w:space="0"/>
              <w:bottom w:val="single" w:color="auto" w:sz="4" w:space="0"/>
              <w:right w:val="single" w:color="auto" w:sz="4" w:space="0"/>
            </w:tcBorders>
            <w:vAlign w:val="center"/>
          </w:tcPr>
          <w:p w14:paraId="20D2A187">
            <w:pPr>
              <w:adjustRightInd w:val="0"/>
              <w:snapToGrid w:val="0"/>
              <w:spacing w:line="360" w:lineRule="auto"/>
              <w:rPr>
                <w:rFonts w:ascii="Times New Roman" w:hAnsi="Times New Roman" w:cs="Times New Roman"/>
                <w:bCs/>
                <w:sz w:val="24"/>
                <w:szCs w:val="24"/>
              </w:rPr>
            </w:pPr>
            <w:bookmarkStart w:id="93" w:name="OLE_LINK5"/>
            <w:r>
              <w:rPr>
                <w:rFonts w:ascii="Times New Roman" w:hAnsi="Times New Roman" w:cs="Times New Roman"/>
                <w:bCs/>
                <w:sz w:val="24"/>
                <w:szCs w:val="24"/>
              </w:rPr>
              <w:t>就业质量概述（主要就业行业、代表性就业单位、平均薪资水平、用人单位评价等）</w:t>
            </w:r>
            <w:bookmarkEnd w:id="93"/>
            <w:r>
              <w:rPr>
                <w:rFonts w:ascii="Times New Roman" w:hAnsi="Times New Roman" w:cs="Times New Roman"/>
                <w:bCs/>
                <w:sz w:val="24"/>
                <w:szCs w:val="24"/>
              </w:rPr>
              <w:t>：</w:t>
            </w:r>
          </w:p>
          <w:p w14:paraId="4B8B6B98">
            <w:pPr>
              <w:adjustRightInd w:val="0"/>
              <w:snapToGrid w:val="0"/>
              <w:spacing w:line="360" w:lineRule="auto"/>
              <w:ind w:firstLine="480" w:firstLineChars="200"/>
              <w:rPr>
                <w:rFonts w:ascii="Times New Roman" w:hAnsi="Times New Roman" w:cs="Times New Roman"/>
                <w:bCs/>
                <w:sz w:val="24"/>
                <w:szCs w:val="24"/>
              </w:rPr>
            </w:pPr>
            <w:bookmarkStart w:id="94" w:name="OLE_LINK4"/>
            <w:r>
              <w:rPr>
                <w:rFonts w:ascii="Times New Roman" w:hAnsi="Times New Roman" w:cs="Times New Roman"/>
                <w:bCs/>
                <w:sz w:val="24"/>
                <w:szCs w:val="24"/>
              </w:rPr>
              <w:t>2024年，本学位点毕业硕士研究生22人，就业率达100%。其中，1名毕业生响应国家西部计划，投身基层单位，为边远地区的建设和发展贡献力量；2人于毕业当年考取湖南大学、中国矿业大学等国内知名高校、科研院所博士研究生，继续深耕学术研究；9名毕业生就职于合肥市振兴中学、江苏省怀仁中学等中小学教育单位，为教育事业注入新鲜血液；11名毕业生进入党政机关及化工环保类企事业单位工作，代表性就业单位有宜兴市教育局、南京市江宁区教育局所属事业单位以及合肥国轩高科动力能源有限公司、有色金属集团控股有限公司等行业知名企业，代表性就业单位有平均薪资水平约7000元/月。经用人单位反馈，本学位点培养的毕业生理论知识扎实、爱岗敬业、踏实肯干、职业发展顺利，用人单位对毕业生表示非常满意。</w:t>
            </w:r>
            <w:bookmarkEnd w:id="94"/>
          </w:p>
        </w:tc>
      </w:tr>
      <w:tr w14:paraId="52306E0A">
        <w:tblPrEx>
          <w:tblCellMar>
            <w:top w:w="0" w:type="dxa"/>
            <w:left w:w="0" w:type="dxa"/>
            <w:bottom w:w="0" w:type="dxa"/>
            <w:right w:w="0" w:type="dxa"/>
          </w:tblCellMar>
        </w:tblPrEx>
        <w:tc>
          <w:tcPr>
            <w:tcW w:w="9654" w:type="dxa"/>
            <w:gridSpan w:val="21"/>
            <w:tcBorders>
              <w:top w:val="single" w:color="auto" w:sz="4" w:space="0"/>
              <w:left w:val="single" w:color="auto" w:sz="4" w:space="0"/>
              <w:bottom w:val="single" w:color="auto" w:sz="4" w:space="0"/>
              <w:right w:val="single" w:color="auto" w:sz="4" w:space="0"/>
            </w:tcBorders>
            <w:vAlign w:val="center"/>
          </w:tcPr>
          <w:p w14:paraId="542E9330">
            <w:pPr>
              <w:adjustRightInd w:val="0"/>
              <w:snapToGrid w:val="0"/>
              <w:spacing w:line="360" w:lineRule="auto"/>
              <w:rPr>
                <w:rFonts w:ascii="Times New Roman" w:hAnsi="Times New Roman" w:cs="Times New Roman"/>
                <w:bCs/>
                <w:sz w:val="24"/>
                <w:szCs w:val="24"/>
              </w:rPr>
            </w:pPr>
            <w:r>
              <w:rPr>
                <w:rFonts w:ascii="Times New Roman" w:hAnsi="Times New Roman" w:cs="Times New Roman"/>
                <w:bCs/>
                <w:sz w:val="24"/>
                <w:szCs w:val="24"/>
              </w:rPr>
              <w:t>代表性毕业生情况（代表性毕业生的就业单位、主要成就和贡献等进行综合评价）：</w:t>
            </w:r>
          </w:p>
          <w:p w14:paraId="19D18D67">
            <w:pPr>
              <w:spacing w:line="360" w:lineRule="auto"/>
              <w:ind w:firstLine="480" w:firstLineChars="200"/>
              <w:rPr>
                <w:rFonts w:ascii="Times New Roman" w:hAnsi="Times New Roman" w:cs="Times New Roman"/>
                <w:bCs/>
                <w:sz w:val="24"/>
                <w:szCs w:val="24"/>
              </w:rPr>
            </w:pPr>
            <w:r>
              <w:rPr>
                <w:rFonts w:ascii="Times New Roman" w:hAnsi="Times New Roman" w:cs="Times New Roman"/>
                <w:sz w:val="24"/>
                <w:szCs w:val="24"/>
              </w:rPr>
              <w:t>1. 韩雪。</w:t>
            </w:r>
            <w:r>
              <w:rPr>
                <w:rFonts w:ascii="Times New Roman" w:hAnsi="Times New Roman" w:cs="Times New Roman"/>
                <w:bCs/>
                <w:sz w:val="24"/>
                <w:szCs w:val="24"/>
              </w:rPr>
              <w:t>2024年毕业后进入中国矿业大学继续深造。她的研究工作主要集中在功能药物的合成与开发，目前以第一作者公开发表多篇SCI论文，取得了较好的科研成绩。除了日常的科研工作外，还会协助老师管理测试仪器，指导学生使用仪器，获得大家的支持与认可；在科研之余，积极参加创新创业项目和社会实践活动，在团队内负责项目技术方案的设计和开发，充分锻炼了自我能力。</w:t>
            </w:r>
          </w:p>
          <w:p w14:paraId="172A70A7">
            <w:pPr>
              <w:spacing w:line="360" w:lineRule="auto"/>
              <w:ind w:firstLine="480" w:firstLineChars="200"/>
              <w:rPr>
                <w:rFonts w:ascii="Times New Roman" w:hAnsi="Times New Roman" w:cs="Times New Roman"/>
                <w:bCs/>
                <w:sz w:val="24"/>
                <w:szCs w:val="24"/>
              </w:rPr>
            </w:pPr>
            <w:bookmarkStart w:id="95" w:name="OLE_LINK47"/>
            <w:r>
              <w:rPr>
                <w:rFonts w:ascii="Times New Roman" w:hAnsi="Times New Roman" w:cs="Times New Roman"/>
                <w:sz w:val="24"/>
                <w:szCs w:val="24"/>
              </w:rPr>
              <w:t>2. 方雪纯</w:t>
            </w:r>
            <w:bookmarkEnd w:id="95"/>
            <w:bookmarkStart w:id="96" w:name="OLE_LINK48"/>
            <w:r>
              <w:rPr>
                <w:rFonts w:ascii="Times New Roman" w:hAnsi="Times New Roman" w:cs="Times New Roman"/>
                <w:sz w:val="24"/>
                <w:szCs w:val="24"/>
              </w:rPr>
              <w:t>。2024年毕业</w:t>
            </w:r>
            <w:bookmarkEnd w:id="96"/>
            <w:r>
              <w:rPr>
                <w:rFonts w:ascii="Times New Roman" w:hAnsi="Times New Roman" w:cs="Times New Roman"/>
                <w:sz w:val="24"/>
                <w:szCs w:val="24"/>
              </w:rPr>
              <w:t>后</w:t>
            </w:r>
            <w:r>
              <w:rPr>
                <w:rFonts w:ascii="Times New Roman" w:hAnsi="Times New Roman" w:cs="Times New Roman"/>
                <w:bCs/>
                <w:sz w:val="24"/>
                <w:szCs w:val="24"/>
              </w:rPr>
              <w:t>就职于安徽星贝达新材料科技有限公司，担任总经理助理职位，负责统筹各部门交流工作。任职期间，方雪纯成功协调了研发、生产、销售等多个部门的工作，提高了公司的运营效率。通过优化内部流程和加强跨部门沟通，显著提升了公司的整体管理水平。</w:t>
            </w:r>
          </w:p>
        </w:tc>
      </w:tr>
    </w:tbl>
    <w:p w14:paraId="26FA5864">
      <w:pPr>
        <w:spacing w:line="360" w:lineRule="auto"/>
        <w:ind w:right="-20" w:firstLine="480" w:firstLineChars="200"/>
        <w:jc w:val="left"/>
        <w:rPr>
          <w:rFonts w:ascii="Times New Roman" w:hAnsi="Times New Roman" w:eastAsia="黑体" w:cs="Times New Roman"/>
          <w:sz w:val="24"/>
          <w:szCs w:val="24"/>
        </w:rPr>
      </w:pPr>
    </w:p>
    <w:p w14:paraId="6D1DB73D">
      <w:pPr>
        <w:spacing w:line="360" w:lineRule="auto"/>
        <w:ind w:right="-20" w:firstLine="600" w:firstLineChars="200"/>
        <w:jc w:val="left"/>
        <w:rPr>
          <w:rFonts w:ascii="Times New Roman" w:hAnsi="Times New Roman" w:eastAsia="黑体" w:cs="Times New Roman"/>
          <w:sz w:val="30"/>
          <w:szCs w:val="30"/>
        </w:rPr>
      </w:pPr>
      <w:r>
        <w:rPr>
          <w:rFonts w:ascii="Times New Roman" w:hAnsi="Times New Roman" w:eastAsia="黑体" w:cs="Times New Roman"/>
          <w:sz w:val="30"/>
          <w:szCs w:val="30"/>
        </w:rPr>
        <w:t>四．师资队伍与资源建设情况</w:t>
      </w:r>
    </w:p>
    <w:p w14:paraId="280B80DE">
      <w:pPr>
        <w:ind w:right="-20"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（一）师德师风建设情况（在师德教育、宣传、考核、监督、奖励等方面进展；入选全国优秀教师先进典型情况，以及师德师风负面问题情况等）</w:t>
      </w:r>
    </w:p>
    <w:p w14:paraId="5C5B9917">
      <w:pPr>
        <w:spacing w:line="360" w:lineRule="auto"/>
        <w:ind w:right="-20" w:firstLine="560" w:firstLineChars="200"/>
        <w:rPr>
          <w:rFonts w:ascii="Times New Roman" w:hAnsi="Times New Roman" w:cs="Times New Roman"/>
          <w:kern w:val="0"/>
          <w:sz w:val="28"/>
          <w:szCs w:val="28"/>
        </w:rPr>
      </w:pPr>
      <w:r>
        <w:rPr>
          <w:rFonts w:ascii="Times New Roman" w:hAnsi="Times New Roman" w:cs="Times New Roman"/>
          <w:kern w:val="0"/>
          <w:sz w:val="28"/>
          <w:szCs w:val="28"/>
        </w:rPr>
        <w:t>学院成立了师德师风建设领导小组，学院党委书记和院长为师德师风建设第一责任人，班子其他成员是重要负责人。组织教师认真学习《关于进一步加强和改进师德师风建设的实施意见》《推进</w:t>
      </w:r>
      <w:r>
        <w:rPr>
          <w:rFonts w:hint="eastAsia" w:ascii="Times New Roman" w:hAnsi="Times New Roman" w:cs="Times New Roman"/>
          <w:kern w:val="0"/>
          <w:sz w:val="28"/>
          <w:szCs w:val="28"/>
        </w:rPr>
        <w:t>“</w:t>
      </w:r>
      <w:r>
        <w:rPr>
          <w:rFonts w:ascii="Times New Roman" w:hAnsi="Times New Roman" w:cs="Times New Roman"/>
          <w:kern w:val="0"/>
          <w:sz w:val="28"/>
          <w:szCs w:val="28"/>
        </w:rPr>
        <w:t>三全育人</w:t>
      </w:r>
      <w:r>
        <w:rPr>
          <w:rFonts w:hint="eastAsia" w:ascii="Times New Roman" w:hAnsi="Times New Roman" w:cs="Times New Roman"/>
          <w:kern w:val="0"/>
          <w:sz w:val="28"/>
          <w:szCs w:val="28"/>
        </w:rPr>
        <w:t>”</w:t>
      </w:r>
      <w:r>
        <w:rPr>
          <w:rFonts w:ascii="Times New Roman" w:hAnsi="Times New Roman" w:cs="Times New Roman"/>
          <w:kern w:val="0"/>
          <w:sz w:val="28"/>
          <w:szCs w:val="28"/>
        </w:rPr>
        <w:t>综合改革实施方案》等制度文件，引导教师争做</w:t>
      </w:r>
      <w:r>
        <w:rPr>
          <w:rFonts w:hint="eastAsia" w:ascii="Times New Roman" w:hAnsi="Times New Roman" w:cs="Times New Roman"/>
          <w:kern w:val="0"/>
          <w:sz w:val="28"/>
          <w:szCs w:val="28"/>
        </w:rPr>
        <w:t>“</w:t>
      </w:r>
      <w:r>
        <w:rPr>
          <w:rFonts w:ascii="Times New Roman" w:hAnsi="Times New Roman" w:cs="Times New Roman"/>
          <w:kern w:val="0"/>
          <w:sz w:val="28"/>
          <w:szCs w:val="28"/>
        </w:rPr>
        <w:t>四有</w:t>
      </w:r>
      <w:r>
        <w:rPr>
          <w:rFonts w:hint="eastAsia" w:ascii="Times New Roman" w:hAnsi="Times New Roman" w:cs="Times New Roman"/>
          <w:kern w:val="0"/>
          <w:sz w:val="28"/>
          <w:szCs w:val="28"/>
        </w:rPr>
        <w:t>”</w:t>
      </w:r>
      <w:r>
        <w:rPr>
          <w:rFonts w:ascii="Times New Roman" w:hAnsi="Times New Roman" w:cs="Times New Roman"/>
          <w:kern w:val="0"/>
          <w:sz w:val="28"/>
          <w:szCs w:val="28"/>
        </w:rPr>
        <w:t>好老师。完善</w:t>
      </w:r>
      <w:r>
        <w:rPr>
          <w:rFonts w:hint="eastAsia" w:ascii="Times New Roman" w:hAnsi="Times New Roman" w:cs="Times New Roman"/>
          <w:kern w:val="0"/>
          <w:sz w:val="28"/>
          <w:szCs w:val="28"/>
        </w:rPr>
        <w:t>“</w:t>
      </w:r>
      <w:r>
        <w:rPr>
          <w:rFonts w:ascii="Times New Roman" w:hAnsi="Times New Roman" w:cs="Times New Roman"/>
          <w:kern w:val="0"/>
          <w:sz w:val="28"/>
          <w:szCs w:val="28"/>
        </w:rPr>
        <w:t>三结合</w:t>
      </w:r>
      <w:r>
        <w:rPr>
          <w:rFonts w:hint="eastAsia" w:ascii="Times New Roman" w:hAnsi="Times New Roman" w:cs="Times New Roman"/>
          <w:kern w:val="0"/>
          <w:sz w:val="28"/>
          <w:szCs w:val="28"/>
        </w:rPr>
        <w:t>”</w:t>
      </w:r>
      <w:r>
        <w:rPr>
          <w:rFonts w:ascii="Times New Roman" w:hAnsi="Times New Roman" w:cs="Times New Roman"/>
          <w:kern w:val="0"/>
          <w:sz w:val="28"/>
          <w:szCs w:val="28"/>
        </w:rPr>
        <w:t>师德师风培训机制，结合教师岗位、教学和科研工作、分工会和党建活动开展师德师风培训。构建学院、同行、学生、教学督导共同参与的</w:t>
      </w:r>
      <w:r>
        <w:rPr>
          <w:rFonts w:hint="eastAsia" w:ascii="Times New Roman" w:hAnsi="Times New Roman" w:cs="Times New Roman"/>
          <w:kern w:val="0"/>
          <w:sz w:val="28"/>
          <w:szCs w:val="28"/>
        </w:rPr>
        <w:t>“</w:t>
      </w:r>
      <w:r>
        <w:rPr>
          <w:rFonts w:ascii="Times New Roman" w:hAnsi="Times New Roman" w:cs="Times New Roman"/>
          <w:kern w:val="0"/>
          <w:sz w:val="28"/>
          <w:szCs w:val="28"/>
        </w:rPr>
        <w:t>四位一体</w:t>
      </w:r>
      <w:r>
        <w:rPr>
          <w:rFonts w:hint="eastAsia" w:ascii="Times New Roman" w:hAnsi="Times New Roman" w:cs="Times New Roman"/>
          <w:kern w:val="0"/>
          <w:sz w:val="28"/>
          <w:szCs w:val="28"/>
        </w:rPr>
        <w:t>”</w:t>
      </w:r>
      <w:r>
        <w:rPr>
          <w:rFonts w:ascii="Times New Roman" w:hAnsi="Times New Roman" w:cs="Times New Roman"/>
          <w:kern w:val="0"/>
          <w:sz w:val="28"/>
          <w:szCs w:val="28"/>
        </w:rPr>
        <w:t>师德师风监督考评机制。在教师引进、职称评聘、导师遴选、表彰奖励、年度考核、科研和人才项目申请等方面将师德师风情况作为评价教师素质的第一标准，对存在师德师风问题的，实行一票否决。</w:t>
      </w:r>
    </w:p>
    <w:p w14:paraId="410CFC65">
      <w:pPr>
        <w:ind w:right="-20"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（二）师资队伍情况</w:t>
      </w:r>
    </w:p>
    <w:tbl>
      <w:tblPr>
        <w:tblStyle w:val="12"/>
        <w:tblW w:w="0" w:type="auto"/>
        <w:tblInd w:w="0" w:type="dxa"/>
        <w:tblLayout w:type="fixed"/>
        <w:tblCellMar>
          <w:top w:w="0" w:type="dxa"/>
          <w:left w:w="0" w:type="dxa"/>
          <w:bottom w:w="0" w:type="dxa"/>
          <w:right w:w="0" w:type="dxa"/>
        </w:tblCellMar>
      </w:tblPr>
      <w:tblGrid>
        <w:gridCol w:w="942"/>
        <w:gridCol w:w="524"/>
        <w:gridCol w:w="664"/>
        <w:gridCol w:w="541"/>
        <w:gridCol w:w="531"/>
        <w:gridCol w:w="539"/>
        <w:gridCol w:w="655"/>
        <w:gridCol w:w="773"/>
        <w:gridCol w:w="773"/>
        <w:gridCol w:w="796"/>
        <w:gridCol w:w="1493"/>
        <w:gridCol w:w="1425"/>
      </w:tblGrid>
      <w:tr w14:paraId="47596D71">
        <w:tblPrEx>
          <w:tblCellMar>
            <w:top w:w="0" w:type="dxa"/>
            <w:left w:w="0" w:type="dxa"/>
            <w:bottom w:w="0" w:type="dxa"/>
            <w:right w:w="0" w:type="dxa"/>
          </w:tblCellMar>
        </w:tblPrEx>
        <w:trPr>
          <w:trHeight w:val="422" w:hRule="atLeast"/>
        </w:trPr>
        <w:tc>
          <w:tcPr>
            <w:tcW w:w="9656" w:type="dxa"/>
            <w:gridSpan w:val="12"/>
            <w:tcBorders>
              <w:top w:val="single" w:color="000000" w:sz="4" w:space="0"/>
              <w:left w:val="single" w:color="000000" w:sz="4" w:space="0"/>
              <w:right w:val="single" w:color="000000" w:sz="4" w:space="0"/>
            </w:tcBorders>
            <w:tcMar>
              <w:top w:w="10" w:type="dxa"/>
              <w:left w:w="10" w:type="dxa"/>
              <w:bottom w:w="0" w:type="dxa"/>
              <w:right w:w="10" w:type="dxa"/>
            </w:tcMar>
            <w:vAlign w:val="center"/>
          </w:tcPr>
          <w:p w14:paraId="2A3B7DE4">
            <w:pPr>
              <w:adjustRightInd w:val="0"/>
              <w:snapToGrid w:val="0"/>
              <w:jc w:val="center"/>
              <w:rPr>
                <w:rFonts w:ascii="Times New Roman" w:hAnsi="Times New Roman" w:cs="Times New Roman"/>
                <w:bCs/>
                <w:szCs w:val="21"/>
              </w:rPr>
            </w:pPr>
            <w:r>
              <w:rPr>
                <w:rFonts w:ascii="Times New Roman" w:hAnsi="Times New Roman" w:cs="Times New Roman"/>
                <w:bCs/>
                <w:szCs w:val="21"/>
              </w:rPr>
              <w:t>专任教师数量及结构</w:t>
            </w:r>
          </w:p>
        </w:tc>
      </w:tr>
      <w:tr w14:paraId="4E2D5393">
        <w:tblPrEx>
          <w:tblCellMar>
            <w:top w:w="0" w:type="dxa"/>
            <w:left w:w="0" w:type="dxa"/>
            <w:bottom w:w="0" w:type="dxa"/>
            <w:right w:w="0" w:type="dxa"/>
          </w:tblCellMar>
        </w:tblPrEx>
        <w:trPr>
          <w:trHeight w:val="100" w:hRule="atLeast"/>
        </w:trPr>
        <w:tc>
          <w:tcPr>
            <w:tcW w:w="942" w:type="dxa"/>
            <w:vMerge w:val="restart"/>
            <w:tcBorders>
              <w:top w:val="single" w:color="000000" w:sz="4" w:space="0"/>
              <w:left w:val="single" w:color="000000" w:sz="4" w:space="0"/>
              <w:right w:val="single" w:color="000000" w:sz="4" w:space="0"/>
            </w:tcBorders>
            <w:tcMar>
              <w:top w:w="10" w:type="dxa"/>
              <w:left w:w="10" w:type="dxa"/>
              <w:bottom w:w="0" w:type="dxa"/>
              <w:right w:w="10" w:type="dxa"/>
            </w:tcMar>
            <w:vAlign w:val="center"/>
          </w:tcPr>
          <w:p w14:paraId="4CC86B2E">
            <w:pPr>
              <w:adjustRightInd w:val="0"/>
              <w:snapToGrid w:val="0"/>
              <w:jc w:val="center"/>
              <w:rPr>
                <w:rFonts w:ascii="Times New Roman" w:hAnsi="Times New Roman" w:cs="Times New Roman"/>
                <w:bCs/>
                <w:szCs w:val="21"/>
              </w:rPr>
            </w:pPr>
            <w:r>
              <w:rPr>
                <w:rFonts w:ascii="Times New Roman" w:hAnsi="Times New Roman" w:cs="Times New Roman"/>
                <w:bCs/>
                <w:szCs w:val="21"/>
              </w:rPr>
              <w:t>专业技术职务</w:t>
            </w:r>
          </w:p>
        </w:tc>
        <w:tc>
          <w:tcPr>
            <w:tcW w:w="524" w:type="dxa"/>
            <w:vMerge w:val="restart"/>
            <w:tcBorders>
              <w:top w:val="single" w:color="000000" w:sz="4" w:space="0"/>
              <w:left w:val="nil"/>
              <w:right w:val="single" w:color="000000" w:sz="4" w:space="0"/>
            </w:tcBorders>
            <w:tcMar>
              <w:top w:w="10" w:type="dxa"/>
              <w:left w:w="10" w:type="dxa"/>
              <w:bottom w:w="0" w:type="dxa"/>
              <w:right w:w="10" w:type="dxa"/>
            </w:tcMar>
            <w:vAlign w:val="center"/>
          </w:tcPr>
          <w:p w14:paraId="3FC4A977">
            <w:pPr>
              <w:adjustRightInd w:val="0"/>
              <w:snapToGrid w:val="0"/>
              <w:jc w:val="center"/>
              <w:rPr>
                <w:rFonts w:ascii="Times New Roman" w:hAnsi="Times New Roman" w:cs="Times New Roman"/>
                <w:bCs/>
                <w:szCs w:val="21"/>
              </w:rPr>
            </w:pPr>
            <w:r>
              <w:rPr>
                <w:rFonts w:ascii="Times New Roman" w:hAnsi="Times New Roman" w:cs="Times New Roman"/>
                <w:bCs/>
                <w:szCs w:val="21"/>
              </w:rPr>
              <w:t>人数合计</w:t>
            </w:r>
          </w:p>
        </w:tc>
        <w:tc>
          <w:tcPr>
            <w:tcW w:w="2930" w:type="dxa"/>
            <w:gridSpan w:val="5"/>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6A60754">
            <w:pPr>
              <w:adjustRightInd w:val="0"/>
              <w:snapToGrid w:val="0"/>
              <w:jc w:val="center"/>
              <w:rPr>
                <w:rFonts w:ascii="Times New Roman" w:hAnsi="Times New Roman" w:cs="Times New Roman"/>
                <w:bCs/>
                <w:szCs w:val="21"/>
              </w:rPr>
            </w:pPr>
            <w:r>
              <w:rPr>
                <w:rFonts w:ascii="Times New Roman" w:hAnsi="Times New Roman" w:cs="Times New Roman"/>
                <w:bCs/>
                <w:szCs w:val="21"/>
              </w:rPr>
              <w:t>年龄分布</w:t>
            </w:r>
          </w:p>
        </w:tc>
        <w:tc>
          <w:tcPr>
            <w:tcW w:w="1546" w:type="dxa"/>
            <w:gridSpan w:val="2"/>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A741E32">
            <w:pPr>
              <w:adjustRightInd w:val="0"/>
              <w:snapToGrid w:val="0"/>
              <w:jc w:val="center"/>
              <w:rPr>
                <w:rFonts w:ascii="Times New Roman" w:hAnsi="Times New Roman" w:cs="Times New Roman"/>
                <w:bCs/>
                <w:szCs w:val="21"/>
              </w:rPr>
            </w:pPr>
            <w:r>
              <w:rPr>
                <w:rFonts w:ascii="Times New Roman" w:hAnsi="Times New Roman" w:cs="Times New Roman"/>
                <w:bCs/>
                <w:szCs w:val="21"/>
              </w:rPr>
              <w:t>学历结构</w:t>
            </w:r>
          </w:p>
        </w:tc>
        <w:tc>
          <w:tcPr>
            <w:tcW w:w="796" w:type="dxa"/>
            <w:vMerge w:val="restart"/>
            <w:tcBorders>
              <w:top w:val="single" w:color="000000" w:sz="4" w:space="0"/>
              <w:left w:val="nil"/>
              <w:right w:val="single" w:color="000000" w:sz="4" w:space="0"/>
            </w:tcBorders>
            <w:tcMar>
              <w:top w:w="10" w:type="dxa"/>
              <w:left w:w="10" w:type="dxa"/>
              <w:bottom w:w="0" w:type="dxa"/>
              <w:right w:w="10" w:type="dxa"/>
            </w:tcMar>
            <w:vAlign w:val="center"/>
          </w:tcPr>
          <w:p w14:paraId="33B74798">
            <w:pPr>
              <w:adjustRightInd w:val="0"/>
              <w:snapToGrid w:val="0"/>
              <w:jc w:val="center"/>
              <w:rPr>
                <w:rFonts w:ascii="Times New Roman" w:hAnsi="Times New Roman" w:cs="Times New Roman"/>
                <w:bCs/>
                <w:szCs w:val="21"/>
              </w:rPr>
            </w:pPr>
            <w:r>
              <w:rPr>
                <w:rFonts w:ascii="Times New Roman" w:hAnsi="Times New Roman" w:cs="Times New Roman"/>
                <w:bCs/>
                <w:szCs w:val="21"/>
              </w:rPr>
              <w:t>硕士导师人数</w:t>
            </w:r>
          </w:p>
        </w:tc>
        <w:tc>
          <w:tcPr>
            <w:tcW w:w="1493" w:type="dxa"/>
            <w:vMerge w:val="restart"/>
            <w:tcBorders>
              <w:top w:val="single" w:color="000000" w:sz="4" w:space="0"/>
              <w:left w:val="nil"/>
              <w:right w:val="single" w:color="000000" w:sz="4" w:space="0"/>
            </w:tcBorders>
            <w:tcMar>
              <w:top w:w="10" w:type="dxa"/>
              <w:left w:w="10" w:type="dxa"/>
              <w:bottom w:w="0" w:type="dxa"/>
              <w:right w:w="10" w:type="dxa"/>
            </w:tcMar>
            <w:vAlign w:val="center"/>
          </w:tcPr>
          <w:p w14:paraId="19426D7C">
            <w:pPr>
              <w:adjustRightInd w:val="0"/>
              <w:snapToGrid w:val="0"/>
              <w:jc w:val="center"/>
              <w:rPr>
                <w:rFonts w:ascii="Times New Roman" w:hAnsi="Times New Roman" w:cs="Times New Roman"/>
                <w:bCs/>
                <w:szCs w:val="21"/>
              </w:rPr>
            </w:pPr>
            <w:r>
              <w:rPr>
                <w:rFonts w:ascii="Times New Roman" w:hAnsi="Times New Roman" w:cs="Times New Roman"/>
                <w:bCs/>
                <w:szCs w:val="21"/>
              </w:rPr>
              <w:t>最高学位非本单位授予的人数</w:t>
            </w:r>
          </w:p>
        </w:tc>
        <w:tc>
          <w:tcPr>
            <w:tcW w:w="1425" w:type="dxa"/>
            <w:vMerge w:val="restart"/>
            <w:tcBorders>
              <w:top w:val="single" w:color="000000" w:sz="4" w:space="0"/>
              <w:left w:val="nil"/>
              <w:right w:val="single" w:color="000000" w:sz="4" w:space="0"/>
            </w:tcBorders>
            <w:tcMar>
              <w:top w:w="10" w:type="dxa"/>
              <w:left w:w="10" w:type="dxa"/>
              <w:bottom w:w="0" w:type="dxa"/>
              <w:right w:w="10" w:type="dxa"/>
            </w:tcMar>
            <w:vAlign w:val="center"/>
          </w:tcPr>
          <w:p w14:paraId="246EEAAA">
            <w:pPr>
              <w:adjustRightInd w:val="0"/>
              <w:snapToGrid w:val="0"/>
              <w:jc w:val="center"/>
              <w:rPr>
                <w:rFonts w:ascii="Times New Roman" w:hAnsi="Times New Roman" w:cs="Times New Roman"/>
                <w:bCs/>
                <w:szCs w:val="21"/>
              </w:rPr>
            </w:pPr>
            <w:r>
              <w:rPr>
                <w:rFonts w:ascii="Times New Roman" w:hAnsi="Times New Roman" w:cs="Times New Roman"/>
                <w:bCs/>
                <w:szCs w:val="21"/>
              </w:rPr>
              <w:t>兼职硕导人数</w:t>
            </w:r>
          </w:p>
        </w:tc>
      </w:tr>
      <w:tr w14:paraId="4B207EF5">
        <w:tblPrEx>
          <w:tblCellMar>
            <w:top w:w="0" w:type="dxa"/>
            <w:left w:w="0" w:type="dxa"/>
            <w:bottom w:w="0" w:type="dxa"/>
            <w:right w:w="0" w:type="dxa"/>
          </w:tblCellMar>
        </w:tblPrEx>
        <w:trPr>
          <w:trHeight w:val="600" w:hRule="atLeast"/>
        </w:trPr>
        <w:tc>
          <w:tcPr>
            <w:tcW w:w="942" w:type="dxa"/>
            <w:vMerge w:val="continue"/>
            <w:tcBorders>
              <w:left w:val="single" w:color="000000" w:sz="4" w:space="0"/>
              <w:bottom w:val="single" w:color="000000" w:sz="4" w:space="0"/>
              <w:right w:val="single" w:color="000000" w:sz="4" w:space="0"/>
            </w:tcBorders>
            <w:tcMar>
              <w:top w:w="10" w:type="dxa"/>
              <w:left w:w="10" w:type="dxa"/>
              <w:bottom w:w="0" w:type="dxa"/>
              <w:right w:w="10" w:type="dxa"/>
            </w:tcMar>
            <w:vAlign w:val="center"/>
          </w:tcPr>
          <w:p w14:paraId="3BEC03BF">
            <w:pPr>
              <w:adjustRightInd w:val="0"/>
              <w:snapToGrid w:val="0"/>
              <w:jc w:val="center"/>
              <w:rPr>
                <w:rFonts w:ascii="Times New Roman" w:hAnsi="Times New Roman" w:cs="Times New Roman"/>
                <w:bCs/>
                <w:szCs w:val="21"/>
              </w:rPr>
            </w:pPr>
          </w:p>
        </w:tc>
        <w:tc>
          <w:tcPr>
            <w:tcW w:w="524" w:type="dxa"/>
            <w:vMerge w:val="continue"/>
            <w:tcBorders>
              <w:left w:val="nil"/>
              <w:bottom w:val="single" w:color="000000" w:sz="4" w:space="0"/>
              <w:right w:val="single" w:color="000000" w:sz="4" w:space="0"/>
            </w:tcBorders>
            <w:tcMar>
              <w:top w:w="10" w:type="dxa"/>
              <w:left w:w="10" w:type="dxa"/>
              <w:bottom w:w="0" w:type="dxa"/>
              <w:right w:w="10" w:type="dxa"/>
            </w:tcMar>
            <w:vAlign w:val="center"/>
          </w:tcPr>
          <w:p w14:paraId="68588BF4">
            <w:pPr>
              <w:adjustRightInd w:val="0"/>
              <w:snapToGrid w:val="0"/>
              <w:jc w:val="center"/>
              <w:rPr>
                <w:rFonts w:ascii="Times New Roman" w:hAnsi="Times New Roman" w:cs="Times New Roman"/>
                <w:bCs/>
                <w:szCs w:val="21"/>
              </w:rPr>
            </w:pPr>
          </w:p>
        </w:tc>
        <w:tc>
          <w:tcPr>
            <w:tcW w:w="664"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27FDFA1E">
            <w:pPr>
              <w:adjustRightInd w:val="0"/>
              <w:snapToGrid w:val="0"/>
              <w:jc w:val="center"/>
              <w:rPr>
                <w:rFonts w:ascii="Times New Roman" w:hAnsi="Times New Roman" w:cs="Times New Roman"/>
                <w:bCs/>
                <w:szCs w:val="21"/>
              </w:rPr>
            </w:pPr>
            <w:r>
              <w:rPr>
                <w:rFonts w:ascii="Times New Roman" w:hAnsi="Times New Roman" w:cs="Times New Roman"/>
                <w:bCs/>
                <w:szCs w:val="21"/>
              </w:rPr>
              <w:t>25岁及以下</w:t>
            </w:r>
          </w:p>
        </w:tc>
        <w:tc>
          <w:tcPr>
            <w:tcW w:w="5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57108A5">
            <w:pPr>
              <w:adjustRightInd w:val="0"/>
              <w:snapToGrid w:val="0"/>
              <w:jc w:val="center"/>
              <w:rPr>
                <w:rFonts w:ascii="Times New Roman" w:hAnsi="Times New Roman" w:cs="Times New Roman"/>
                <w:bCs/>
                <w:szCs w:val="21"/>
              </w:rPr>
            </w:pPr>
            <w:r>
              <w:rPr>
                <w:rFonts w:ascii="Times New Roman" w:hAnsi="Times New Roman" w:cs="Times New Roman"/>
                <w:bCs/>
                <w:szCs w:val="21"/>
              </w:rPr>
              <w:t>26至35岁</w:t>
            </w:r>
          </w:p>
        </w:tc>
        <w:tc>
          <w:tcPr>
            <w:tcW w:w="53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6C65812C">
            <w:pPr>
              <w:adjustRightInd w:val="0"/>
              <w:snapToGrid w:val="0"/>
              <w:jc w:val="center"/>
              <w:rPr>
                <w:rFonts w:ascii="Times New Roman" w:hAnsi="Times New Roman" w:cs="Times New Roman"/>
                <w:bCs/>
                <w:szCs w:val="21"/>
              </w:rPr>
            </w:pPr>
            <w:r>
              <w:rPr>
                <w:rFonts w:ascii="Times New Roman" w:hAnsi="Times New Roman" w:cs="Times New Roman"/>
                <w:bCs/>
                <w:szCs w:val="21"/>
              </w:rPr>
              <w:t>36至45岁</w:t>
            </w:r>
          </w:p>
        </w:tc>
        <w:tc>
          <w:tcPr>
            <w:tcW w:w="539"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0D197005">
            <w:pPr>
              <w:adjustRightInd w:val="0"/>
              <w:snapToGrid w:val="0"/>
              <w:jc w:val="center"/>
              <w:rPr>
                <w:rFonts w:ascii="Times New Roman" w:hAnsi="Times New Roman" w:cs="Times New Roman"/>
                <w:bCs/>
                <w:szCs w:val="21"/>
              </w:rPr>
            </w:pPr>
            <w:r>
              <w:rPr>
                <w:rFonts w:ascii="Times New Roman" w:hAnsi="Times New Roman" w:cs="Times New Roman"/>
                <w:bCs/>
                <w:szCs w:val="21"/>
              </w:rPr>
              <w:t>46至59岁</w:t>
            </w:r>
          </w:p>
        </w:tc>
        <w:tc>
          <w:tcPr>
            <w:tcW w:w="65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23EB2D2F">
            <w:pPr>
              <w:adjustRightInd w:val="0"/>
              <w:snapToGrid w:val="0"/>
              <w:jc w:val="center"/>
              <w:rPr>
                <w:rFonts w:ascii="Times New Roman" w:hAnsi="Times New Roman" w:cs="Times New Roman"/>
                <w:bCs/>
                <w:szCs w:val="21"/>
              </w:rPr>
            </w:pPr>
            <w:r>
              <w:rPr>
                <w:rFonts w:ascii="Times New Roman" w:hAnsi="Times New Roman" w:cs="Times New Roman"/>
                <w:bCs/>
                <w:szCs w:val="21"/>
              </w:rPr>
              <w:t>60岁及以上</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03134DA">
            <w:pPr>
              <w:adjustRightInd w:val="0"/>
              <w:snapToGrid w:val="0"/>
              <w:jc w:val="center"/>
              <w:rPr>
                <w:rFonts w:ascii="Times New Roman" w:hAnsi="Times New Roman" w:cs="Times New Roman"/>
                <w:bCs/>
                <w:szCs w:val="21"/>
              </w:rPr>
            </w:pPr>
            <w:r>
              <w:rPr>
                <w:rFonts w:ascii="Times New Roman" w:hAnsi="Times New Roman" w:cs="Times New Roman"/>
                <w:bCs/>
                <w:szCs w:val="21"/>
              </w:rPr>
              <w:t>博士学位教师</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4AC53B54">
            <w:pPr>
              <w:adjustRightInd w:val="0"/>
              <w:snapToGrid w:val="0"/>
              <w:jc w:val="center"/>
              <w:rPr>
                <w:rFonts w:ascii="Times New Roman" w:hAnsi="Times New Roman" w:cs="Times New Roman"/>
                <w:bCs/>
                <w:szCs w:val="21"/>
              </w:rPr>
            </w:pPr>
            <w:r>
              <w:rPr>
                <w:rFonts w:ascii="Times New Roman" w:hAnsi="Times New Roman" w:cs="Times New Roman"/>
                <w:bCs/>
                <w:szCs w:val="21"/>
              </w:rPr>
              <w:t>硕士学位教师</w:t>
            </w:r>
          </w:p>
        </w:tc>
        <w:tc>
          <w:tcPr>
            <w:tcW w:w="796" w:type="dxa"/>
            <w:vMerge w:val="continue"/>
            <w:tcBorders>
              <w:left w:val="nil"/>
              <w:bottom w:val="single" w:color="000000" w:sz="4" w:space="0"/>
              <w:right w:val="single" w:color="000000" w:sz="4" w:space="0"/>
            </w:tcBorders>
            <w:tcMar>
              <w:top w:w="10" w:type="dxa"/>
              <w:left w:w="10" w:type="dxa"/>
              <w:bottom w:w="0" w:type="dxa"/>
              <w:right w:w="10" w:type="dxa"/>
            </w:tcMar>
            <w:vAlign w:val="center"/>
          </w:tcPr>
          <w:p w14:paraId="0B81DED5">
            <w:pPr>
              <w:adjustRightInd w:val="0"/>
              <w:snapToGrid w:val="0"/>
              <w:jc w:val="center"/>
              <w:rPr>
                <w:rFonts w:ascii="Times New Roman" w:hAnsi="Times New Roman" w:cs="Times New Roman"/>
                <w:bCs/>
                <w:szCs w:val="21"/>
              </w:rPr>
            </w:pPr>
          </w:p>
        </w:tc>
        <w:tc>
          <w:tcPr>
            <w:tcW w:w="1493" w:type="dxa"/>
            <w:vMerge w:val="continue"/>
            <w:tcBorders>
              <w:left w:val="nil"/>
              <w:bottom w:val="single" w:color="000000" w:sz="4" w:space="0"/>
              <w:right w:val="single" w:color="000000" w:sz="4" w:space="0"/>
            </w:tcBorders>
            <w:tcMar>
              <w:top w:w="10" w:type="dxa"/>
              <w:left w:w="10" w:type="dxa"/>
              <w:bottom w:w="0" w:type="dxa"/>
              <w:right w:w="10" w:type="dxa"/>
            </w:tcMar>
            <w:vAlign w:val="center"/>
          </w:tcPr>
          <w:p w14:paraId="104E58A4">
            <w:pPr>
              <w:adjustRightInd w:val="0"/>
              <w:snapToGrid w:val="0"/>
              <w:jc w:val="center"/>
              <w:rPr>
                <w:rFonts w:ascii="Times New Roman" w:hAnsi="Times New Roman" w:cs="Times New Roman"/>
                <w:bCs/>
                <w:szCs w:val="21"/>
              </w:rPr>
            </w:pPr>
          </w:p>
        </w:tc>
        <w:tc>
          <w:tcPr>
            <w:tcW w:w="1425" w:type="dxa"/>
            <w:vMerge w:val="continue"/>
            <w:tcBorders>
              <w:left w:val="nil"/>
              <w:bottom w:val="single" w:color="000000" w:sz="4" w:space="0"/>
              <w:right w:val="single" w:color="000000" w:sz="4" w:space="0"/>
            </w:tcBorders>
            <w:tcMar>
              <w:top w:w="10" w:type="dxa"/>
              <w:left w:w="10" w:type="dxa"/>
              <w:bottom w:w="0" w:type="dxa"/>
              <w:right w:w="10" w:type="dxa"/>
            </w:tcMar>
            <w:vAlign w:val="center"/>
          </w:tcPr>
          <w:p w14:paraId="28AB3517">
            <w:pPr>
              <w:adjustRightInd w:val="0"/>
              <w:snapToGrid w:val="0"/>
              <w:jc w:val="center"/>
              <w:rPr>
                <w:rFonts w:ascii="Times New Roman" w:hAnsi="Times New Roman" w:cs="Times New Roman"/>
                <w:bCs/>
                <w:szCs w:val="21"/>
              </w:rPr>
            </w:pPr>
          </w:p>
        </w:tc>
      </w:tr>
      <w:tr w14:paraId="2AAC2B1D">
        <w:tblPrEx>
          <w:tblCellMar>
            <w:top w:w="0" w:type="dxa"/>
            <w:left w:w="0" w:type="dxa"/>
            <w:bottom w:w="0" w:type="dxa"/>
            <w:right w:w="0" w:type="dxa"/>
          </w:tblCellMar>
        </w:tblPrEx>
        <w:trPr>
          <w:trHeight w:val="422" w:hRule="atLeast"/>
        </w:trPr>
        <w:tc>
          <w:tcPr>
            <w:tcW w:w="942"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38B36169">
            <w:pPr>
              <w:adjustRightInd w:val="0"/>
              <w:snapToGrid w:val="0"/>
              <w:jc w:val="center"/>
              <w:rPr>
                <w:rFonts w:ascii="Times New Roman" w:hAnsi="Times New Roman" w:cs="Times New Roman"/>
                <w:bCs/>
                <w:szCs w:val="21"/>
              </w:rPr>
            </w:pPr>
            <w:bookmarkStart w:id="97" w:name="OLE_LINK117"/>
            <w:r>
              <w:rPr>
                <w:rFonts w:ascii="Times New Roman" w:hAnsi="Times New Roman" w:cs="Times New Roman"/>
                <w:bCs/>
                <w:szCs w:val="21"/>
              </w:rPr>
              <w:t>正高级</w:t>
            </w:r>
          </w:p>
        </w:tc>
        <w:tc>
          <w:tcPr>
            <w:tcW w:w="524"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4ACBBE8">
            <w:pPr>
              <w:adjustRightInd w:val="0"/>
              <w:snapToGrid w:val="0"/>
              <w:jc w:val="center"/>
              <w:rPr>
                <w:rFonts w:ascii="Times New Roman" w:hAnsi="Times New Roman" w:cs="Times New Roman"/>
                <w:bCs/>
                <w:szCs w:val="21"/>
              </w:rPr>
            </w:pPr>
            <w:r>
              <w:rPr>
                <w:rFonts w:ascii="Times New Roman" w:hAnsi="Times New Roman" w:cs="Times New Roman"/>
                <w:bCs/>
                <w:szCs w:val="21"/>
              </w:rPr>
              <w:t>15</w:t>
            </w:r>
          </w:p>
        </w:tc>
        <w:tc>
          <w:tcPr>
            <w:tcW w:w="664"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01B1870E">
            <w:pPr>
              <w:adjustRightInd w:val="0"/>
              <w:snapToGrid w:val="0"/>
              <w:jc w:val="center"/>
              <w:rPr>
                <w:rFonts w:ascii="Times New Roman" w:hAnsi="Times New Roman" w:cs="Times New Roman"/>
                <w:bCs/>
                <w:szCs w:val="21"/>
              </w:rPr>
            </w:pPr>
            <w:r>
              <w:rPr>
                <w:rFonts w:ascii="Times New Roman" w:hAnsi="Times New Roman" w:cs="Times New Roman"/>
                <w:bCs/>
                <w:szCs w:val="21"/>
              </w:rPr>
              <w:t>0</w:t>
            </w:r>
          </w:p>
        </w:tc>
        <w:tc>
          <w:tcPr>
            <w:tcW w:w="5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296DA69">
            <w:pPr>
              <w:adjustRightInd w:val="0"/>
              <w:snapToGrid w:val="0"/>
              <w:jc w:val="center"/>
              <w:rPr>
                <w:rFonts w:ascii="Times New Roman" w:hAnsi="Times New Roman" w:cs="Times New Roman"/>
                <w:bCs/>
                <w:szCs w:val="21"/>
              </w:rPr>
            </w:pPr>
            <w:r>
              <w:rPr>
                <w:rFonts w:ascii="Times New Roman" w:hAnsi="Times New Roman" w:cs="Times New Roman"/>
                <w:bCs/>
                <w:szCs w:val="21"/>
              </w:rPr>
              <w:t>0</w:t>
            </w:r>
          </w:p>
        </w:tc>
        <w:tc>
          <w:tcPr>
            <w:tcW w:w="53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4045BC13">
            <w:pPr>
              <w:adjustRightInd w:val="0"/>
              <w:snapToGrid w:val="0"/>
              <w:jc w:val="center"/>
              <w:rPr>
                <w:rFonts w:ascii="Times New Roman" w:hAnsi="Times New Roman" w:cs="Times New Roman"/>
                <w:bCs/>
                <w:szCs w:val="21"/>
              </w:rPr>
            </w:pPr>
            <w:r>
              <w:rPr>
                <w:rFonts w:ascii="Times New Roman" w:hAnsi="Times New Roman" w:cs="Times New Roman"/>
                <w:bCs/>
                <w:szCs w:val="21"/>
              </w:rPr>
              <w:t>9</w:t>
            </w:r>
          </w:p>
        </w:tc>
        <w:tc>
          <w:tcPr>
            <w:tcW w:w="539"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4E4CEBC9">
            <w:pPr>
              <w:adjustRightInd w:val="0"/>
              <w:snapToGrid w:val="0"/>
              <w:jc w:val="center"/>
              <w:rPr>
                <w:rFonts w:ascii="Times New Roman" w:hAnsi="Times New Roman" w:cs="Times New Roman"/>
                <w:bCs/>
                <w:szCs w:val="21"/>
              </w:rPr>
            </w:pPr>
            <w:r>
              <w:rPr>
                <w:rFonts w:ascii="Times New Roman" w:hAnsi="Times New Roman" w:cs="Times New Roman"/>
                <w:bCs/>
                <w:szCs w:val="21"/>
              </w:rPr>
              <w:t>5</w:t>
            </w:r>
          </w:p>
        </w:tc>
        <w:tc>
          <w:tcPr>
            <w:tcW w:w="65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7FE5169">
            <w:pPr>
              <w:adjustRightInd w:val="0"/>
              <w:snapToGrid w:val="0"/>
              <w:jc w:val="center"/>
              <w:rPr>
                <w:rFonts w:ascii="Times New Roman" w:hAnsi="Times New Roman" w:cs="Times New Roman"/>
                <w:bCs/>
                <w:szCs w:val="21"/>
              </w:rPr>
            </w:pPr>
            <w:r>
              <w:rPr>
                <w:rFonts w:ascii="Times New Roman" w:hAnsi="Times New Roman" w:cs="Times New Roman"/>
                <w:bCs/>
                <w:szCs w:val="21"/>
              </w:rPr>
              <w:t>1</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2862FB7">
            <w:pPr>
              <w:adjustRightInd w:val="0"/>
              <w:snapToGrid w:val="0"/>
              <w:jc w:val="center"/>
              <w:rPr>
                <w:rFonts w:ascii="Times New Roman" w:hAnsi="Times New Roman" w:cs="Times New Roman"/>
                <w:bCs/>
                <w:szCs w:val="21"/>
              </w:rPr>
            </w:pPr>
            <w:r>
              <w:rPr>
                <w:rFonts w:ascii="Times New Roman" w:hAnsi="Times New Roman" w:cs="Times New Roman"/>
                <w:bCs/>
                <w:szCs w:val="21"/>
              </w:rPr>
              <w:t>12</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20E16203">
            <w:pPr>
              <w:adjustRightInd w:val="0"/>
              <w:snapToGrid w:val="0"/>
              <w:jc w:val="center"/>
              <w:rPr>
                <w:rFonts w:ascii="Times New Roman" w:hAnsi="Times New Roman" w:cs="Times New Roman"/>
                <w:bCs/>
                <w:szCs w:val="21"/>
              </w:rPr>
            </w:pPr>
            <w:r>
              <w:rPr>
                <w:rFonts w:ascii="Times New Roman" w:hAnsi="Times New Roman" w:cs="Times New Roman"/>
                <w:bCs/>
                <w:szCs w:val="21"/>
              </w:rPr>
              <w:t>3</w:t>
            </w:r>
          </w:p>
        </w:tc>
        <w:tc>
          <w:tcPr>
            <w:tcW w:w="79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0179E18A">
            <w:pPr>
              <w:adjustRightInd w:val="0"/>
              <w:snapToGrid w:val="0"/>
              <w:jc w:val="center"/>
              <w:rPr>
                <w:rFonts w:ascii="Times New Roman" w:hAnsi="Times New Roman" w:cs="Times New Roman"/>
                <w:bCs/>
                <w:szCs w:val="21"/>
              </w:rPr>
            </w:pPr>
            <w:r>
              <w:rPr>
                <w:rFonts w:ascii="Times New Roman" w:hAnsi="Times New Roman" w:cs="Times New Roman"/>
                <w:bCs/>
                <w:szCs w:val="21"/>
              </w:rPr>
              <w:t>15</w:t>
            </w:r>
          </w:p>
        </w:tc>
        <w:tc>
          <w:tcPr>
            <w:tcW w:w="149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3BCE1372">
            <w:pPr>
              <w:adjustRightInd w:val="0"/>
              <w:snapToGrid w:val="0"/>
              <w:jc w:val="center"/>
              <w:rPr>
                <w:rFonts w:ascii="Times New Roman" w:hAnsi="Times New Roman" w:cs="Times New Roman"/>
                <w:bCs/>
                <w:szCs w:val="21"/>
              </w:rPr>
            </w:pPr>
            <w:r>
              <w:rPr>
                <w:rFonts w:ascii="Times New Roman" w:hAnsi="Times New Roman" w:cs="Times New Roman"/>
                <w:bCs/>
                <w:szCs w:val="21"/>
              </w:rPr>
              <w:t>15</w:t>
            </w:r>
          </w:p>
        </w:tc>
        <w:tc>
          <w:tcPr>
            <w:tcW w:w="142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6BCCCB9D">
            <w:pPr>
              <w:adjustRightInd w:val="0"/>
              <w:snapToGrid w:val="0"/>
              <w:jc w:val="center"/>
              <w:rPr>
                <w:rFonts w:ascii="Times New Roman" w:hAnsi="Times New Roman" w:cs="Times New Roman"/>
                <w:bCs/>
                <w:szCs w:val="21"/>
              </w:rPr>
            </w:pPr>
            <w:r>
              <w:rPr>
                <w:rFonts w:ascii="Times New Roman" w:hAnsi="Times New Roman" w:cs="Times New Roman"/>
                <w:bCs/>
                <w:szCs w:val="21"/>
              </w:rPr>
              <w:t>0</w:t>
            </w:r>
          </w:p>
        </w:tc>
      </w:tr>
      <w:tr w14:paraId="1FE1604A">
        <w:tblPrEx>
          <w:tblCellMar>
            <w:top w:w="0" w:type="dxa"/>
            <w:left w:w="0" w:type="dxa"/>
            <w:bottom w:w="0" w:type="dxa"/>
            <w:right w:w="0" w:type="dxa"/>
          </w:tblCellMar>
        </w:tblPrEx>
        <w:trPr>
          <w:trHeight w:val="406" w:hRule="atLeast"/>
        </w:trPr>
        <w:tc>
          <w:tcPr>
            <w:tcW w:w="942"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29FED2B9">
            <w:pPr>
              <w:adjustRightInd w:val="0"/>
              <w:snapToGrid w:val="0"/>
              <w:jc w:val="center"/>
              <w:rPr>
                <w:rFonts w:ascii="Times New Roman" w:hAnsi="Times New Roman" w:cs="Times New Roman"/>
                <w:bCs/>
                <w:szCs w:val="21"/>
              </w:rPr>
            </w:pPr>
            <w:r>
              <w:rPr>
                <w:rFonts w:ascii="Times New Roman" w:hAnsi="Times New Roman" w:cs="Times New Roman"/>
                <w:bCs/>
                <w:szCs w:val="21"/>
              </w:rPr>
              <w:t>副高级</w:t>
            </w:r>
          </w:p>
        </w:tc>
        <w:tc>
          <w:tcPr>
            <w:tcW w:w="524"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2FE6DF38">
            <w:pPr>
              <w:adjustRightInd w:val="0"/>
              <w:snapToGrid w:val="0"/>
              <w:jc w:val="center"/>
              <w:rPr>
                <w:rFonts w:ascii="Times New Roman" w:hAnsi="Times New Roman" w:cs="Times New Roman"/>
                <w:bCs/>
                <w:szCs w:val="21"/>
              </w:rPr>
            </w:pPr>
            <w:r>
              <w:rPr>
                <w:rFonts w:ascii="Times New Roman" w:hAnsi="Times New Roman" w:cs="Times New Roman"/>
                <w:bCs/>
                <w:szCs w:val="21"/>
              </w:rPr>
              <w:t>19</w:t>
            </w:r>
          </w:p>
        </w:tc>
        <w:tc>
          <w:tcPr>
            <w:tcW w:w="664"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470E4348">
            <w:pPr>
              <w:adjustRightInd w:val="0"/>
              <w:snapToGrid w:val="0"/>
              <w:jc w:val="center"/>
              <w:rPr>
                <w:rFonts w:ascii="Times New Roman" w:hAnsi="Times New Roman" w:cs="Times New Roman"/>
                <w:bCs/>
                <w:szCs w:val="21"/>
              </w:rPr>
            </w:pPr>
            <w:r>
              <w:rPr>
                <w:rFonts w:ascii="Times New Roman" w:hAnsi="Times New Roman" w:cs="Times New Roman"/>
                <w:bCs/>
                <w:szCs w:val="21"/>
              </w:rPr>
              <w:t>0</w:t>
            </w:r>
          </w:p>
        </w:tc>
        <w:tc>
          <w:tcPr>
            <w:tcW w:w="5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0937F621">
            <w:pPr>
              <w:adjustRightInd w:val="0"/>
              <w:snapToGrid w:val="0"/>
              <w:jc w:val="center"/>
              <w:rPr>
                <w:rFonts w:ascii="Times New Roman" w:hAnsi="Times New Roman" w:cs="Times New Roman"/>
                <w:bCs/>
                <w:szCs w:val="21"/>
              </w:rPr>
            </w:pPr>
            <w:r>
              <w:rPr>
                <w:rFonts w:ascii="Times New Roman" w:hAnsi="Times New Roman" w:cs="Times New Roman"/>
                <w:bCs/>
                <w:szCs w:val="21"/>
              </w:rPr>
              <w:t>5</w:t>
            </w:r>
          </w:p>
        </w:tc>
        <w:tc>
          <w:tcPr>
            <w:tcW w:w="53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42EA02B7">
            <w:pPr>
              <w:adjustRightInd w:val="0"/>
              <w:snapToGrid w:val="0"/>
              <w:jc w:val="center"/>
              <w:rPr>
                <w:rFonts w:ascii="Times New Roman" w:hAnsi="Times New Roman" w:cs="Times New Roman"/>
                <w:bCs/>
                <w:szCs w:val="21"/>
              </w:rPr>
            </w:pPr>
            <w:r>
              <w:rPr>
                <w:rFonts w:ascii="Times New Roman" w:hAnsi="Times New Roman" w:cs="Times New Roman"/>
                <w:bCs/>
                <w:szCs w:val="21"/>
              </w:rPr>
              <w:t>12</w:t>
            </w:r>
          </w:p>
        </w:tc>
        <w:tc>
          <w:tcPr>
            <w:tcW w:w="539"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2676FF33">
            <w:pPr>
              <w:adjustRightInd w:val="0"/>
              <w:snapToGrid w:val="0"/>
              <w:jc w:val="center"/>
              <w:rPr>
                <w:rFonts w:ascii="Times New Roman" w:hAnsi="Times New Roman" w:cs="Times New Roman"/>
                <w:bCs/>
                <w:szCs w:val="21"/>
              </w:rPr>
            </w:pPr>
            <w:r>
              <w:rPr>
                <w:rFonts w:ascii="Times New Roman" w:hAnsi="Times New Roman" w:cs="Times New Roman"/>
                <w:bCs/>
                <w:szCs w:val="21"/>
              </w:rPr>
              <w:t>2</w:t>
            </w:r>
          </w:p>
        </w:tc>
        <w:tc>
          <w:tcPr>
            <w:tcW w:w="65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3E28FD67">
            <w:pPr>
              <w:adjustRightInd w:val="0"/>
              <w:snapToGrid w:val="0"/>
              <w:jc w:val="center"/>
              <w:rPr>
                <w:rFonts w:ascii="Times New Roman" w:hAnsi="Times New Roman" w:cs="Times New Roman"/>
                <w:bCs/>
                <w:szCs w:val="21"/>
              </w:rPr>
            </w:pPr>
            <w:r>
              <w:rPr>
                <w:rFonts w:ascii="Times New Roman" w:hAnsi="Times New Roman" w:cs="Times New Roman"/>
                <w:bCs/>
                <w:szCs w:val="21"/>
              </w:rPr>
              <w:t>0</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458E22E6">
            <w:pPr>
              <w:adjustRightInd w:val="0"/>
              <w:snapToGrid w:val="0"/>
              <w:jc w:val="center"/>
              <w:rPr>
                <w:rFonts w:ascii="Times New Roman" w:hAnsi="Times New Roman" w:cs="Times New Roman"/>
                <w:bCs/>
                <w:szCs w:val="21"/>
              </w:rPr>
            </w:pPr>
            <w:r>
              <w:rPr>
                <w:rFonts w:ascii="Times New Roman" w:hAnsi="Times New Roman" w:cs="Times New Roman"/>
                <w:bCs/>
                <w:szCs w:val="21"/>
              </w:rPr>
              <w:t>19</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8DD9A28">
            <w:pPr>
              <w:adjustRightInd w:val="0"/>
              <w:snapToGrid w:val="0"/>
              <w:jc w:val="center"/>
              <w:rPr>
                <w:rFonts w:ascii="Times New Roman" w:hAnsi="Times New Roman" w:cs="Times New Roman"/>
                <w:bCs/>
                <w:szCs w:val="21"/>
              </w:rPr>
            </w:pPr>
            <w:r>
              <w:rPr>
                <w:rFonts w:ascii="Times New Roman" w:hAnsi="Times New Roman" w:cs="Times New Roman"/>
                <w:bCs/>
                <w:szCs w:val="21"/>
              </w:rPr>
              <w:t>0</w:t>
            </w:r>
          </w:p>
        </w:tc>
        <w:tc>
          <w:tcPr>
            <w:tcW w:w="79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686FF11B">
            <w:pPr>
              <w:adjustRightInd w:val="0"/>
              <w:snapToGrid w:val="0"/>
              <w:jc w:val="center"/>
              <w:rPr>
                <w:rFonts w:ascii="Times New Roman" w:hAnsi="Times New Roman" w:cs="Times New Roman"/>
                <w:bCs/>
                <w:szCs w:val="21"/>
              </w:rPr>
            </w:pPr>
            <w:r>
              <w:rPr>
                <w:rFonts w:ascii="Times New Roman" w:hAnsi="Times New Roman" w:cs="Times New Roman"/>
                <w:bCs/>
                <w:szCs w:val="21"/>
              </w:rPr>
              <w:t>19</w:t>
            </w:r>
          </w:p>
        </w:tc>
        <w:tc>
          <w:tcPr>
            <w:tcW w:w="149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29818D53">
            <w:pPr>
              <w:adjustRightInd w:val="0"/>
              <w:snapToGrid w:val="0"/>
              <w:jc w:val="center"/>
              <w:rPr>
                <w:rFonts w:ascii="Times New Roman" w:hAnsi="Times New Roman" w:cs="Times New Roman"/>
                <w:bCs/>
                <w:szCs w:val="21"/>
              </w:rPr>
            </w:pPr>
            <w:r>
              <w:rPr>
                <w:rFonts w:ascii="Times New Roman" w:hAnsi="Times New Roman" w:cs="Times New Roman"/>
                <w:bCs/>
                <w:szCs w:val="21"/>
              </w:rPr>
              <w:t>19</w:t>
            </w:r>
          </w:p>
        </w:tc>
        <w:tc>
          <w:tcPr>
            <w:tcW w:w="142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6A176DEF">
            <w:pPr>
              <w:adjustRightInd w:val="0"/>
              <w:snapToGrid w:val="0"/>
              <w:jc w:val="center"/>
              <w:rPr>
                <w:rFonts w:ascii="Times New Roman" w:hAnsi="Times New Roman" w:cs="Times New Roman"/>
                <w:bCs/>
                <w:szCs w:val="21"/>
              </w:rPr>
            </w:pPr>
            <w:r>
              <w:rPr>
                <w:rFonts w:ascii="Times New Roman" w:hAnsi="Times New Roman" w:cs="Times New Roman"/>
                <w:bCs/>
                <w:szCs w:val="21"/>
              </w:rPr>
              <w:t>0</w:t>
            </w:r>
          </w:p>
        </w:tc>
      </w:tr>
      <w:tr w14:paraId="7DF4CD3F">
        <w:tblPrEx>
          <w:tblCellMar>
            <w:top w:w="0" w:type="dxa"/>
            <w:left w:w="0" w:type="dxa"/>
            <w:bottom w:w="0" w:type="dxa"/>
            <w:right w:w="0" w:type="dxa"/>
          </w:tblCellMar>
        </w:tblPrEx>
        <w:trPr>
          <w:trHeight w:val="422" w:hRule="atLeast"/>
        </w:trPr>
        <w:tc>
          <w:tcPr>
            <w:tcW w:w="942"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2437B107">
            <w:pPr>
              <w:adjustRightInd w:val="0"/>
              <w:snapToGrid w:val="0"/>
              <w:jc w:val="center"/>
              <w:rPr>
                <w:rFonts w:ascii="Times New Roman" w:hAnsi="Times New Roman" w:cs="Times New Roman"/>
                <w:bCs/>
                <w:szCs w:val="21"/>
              </w:rPr>
            </w:pPr>
            <w:r>
              <w:rPr>
                <w:rFonts w:ascii="Times New Roman" w:hAnsi="Times New Roman" w:cs="Times New Roman"/>
                <w:bCs/>
                <w:szCs w:val="21"/>
              </w:rPr>
              <w:t>中级</w:t>
            </w:r>
          </w:p>
        </w:tc>
        <w:tc>
          <w:tcPr>
            <w:tcW w:w="524"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078F3196">
            <w:pPr>
              <w:adjustRightInd w:val="0"/>
              <w:snapToGrid w:val="0"/>
              <w:jc w:val="center"/>
              <w:rPr>
                <w:rFonts w:ascii="Times New Roman" w:hAnsi="Times New Roman" w:cs="Times New Roman"/>
                <w:bCs/>
                <w:szCs w:val="21"/>
              </w:rPr>
            </w:pPr>
            <w:r>
              <w:rPr>
                <w:rFonts w:ascii="Times New Roman" w:hAnsi="Times New Roman" w:cs="Times New Roman"/>
                <w:bCs/>
                <w:szCs w:val="21"/>
              </w:rPr>
              <w:t>15</w:t>
            </w:r>
          </w:p>
        </w:tc>
        <w:tc>
          <w:tcPr>
            <w:tcW w:w="664"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B6E0B61">
            <w:pPr>
              <w:adjustRightInd w:val="0"/>
              <w:snapToGrid w:val="0"/>
              <w:jc w:val="center"/>
              <w:rPr>
                <w:rFonts w:ascii="Times New Roman" w:hAnsi="Times New Roman" w:cs="Times New Roman"/>
                <w:bCs/>
                <w:szCs w:val="21"/>
              </w:rPr>
            </w:pPr>
            <w:r>
              <w:rPr>
                <w:rFonts w:ascii="Times New Roman" w:hAnsi="Times New Roman" w:cs="Times New Roman"/>
                <w:bCs/>
                <w:szCs w:val="21"/>
              </w:rPr>
              <w:t>0</w:t>
            </w:r>
          </w:p>
        </w:tc>
        <w:tc>
          <w:tcPr>
            <w:tcW w:w="5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67B75171">
            <w:pPr>
              <w:adjustRightInd w:val="0"/>
              <w:snapToGrid w:val="0"/>
              <w:jc w:val="center"/>
              <w:rPr>
                <w:rFonts w:ascii="Times New Roman" w:hAnsi="Times New Roman" w:cs="Times New Roman"/>
                <w:bCs/>
                <w:szCs w:val="21"/>
              </w:rPr>
            </w:pPr>
            <w:r>
              <w:rPr>
                <w:rFonts w:ascii="Times New Roman" w:hAnsi="Times New Roman" w:cs="Times New Roman"/>
                <w:bCs/>
                <w:szCs w:val="21"/>
              </w:rPr>
              <w:t>15</w:t>
            </w:r>
          </w:p>
        </w:tc>
        <w:tc>
          <w:tcPr>
            <w:tcW w:w="53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EBC47A5">
            <w:pPr>
              <w:adjustRightInd w:val="0"/>
              <w:snapToGrid w:val="0"/>
              <w:jc w:val="center"/>
              <w:rPr>
                <w:rFonts w:ascii="Times New Roman" w:hAnsi="Times New Roman" w:cs="Times New Roman"/>
                <w:bCs/>
                <w:szCs w:val="21"/>
              </w:rPr>
            </w:pPr>
            <w:r>
              <w:rPr>
                <w:rFonts w:ascii="Times New Roman" w:hAnsi="Times New Roman" w:cs="Times New Roman"/>
                <w:bCs/>
                <w:szCs w:val="21"/>
              </w:rPr>
              <w:t>0</w:t>
            </w:r>
          </w:p>
        </w:tc>
        <w:tc>
          <w:tcPr>
            <w:tcW w:w="539"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8157EDA">
            <w:pPr>
              <w:adjustRightInd w:val="0"/>
              <w:snapToGrid w:val="0"/>
              <w:jc w:val="center"/>
              <w:rPr>
                <w:rFonts w:ascii="Times New Roman" w:hAnsi="Times New Roman" w:cs="Times New Roman"/>
                <w:bCs/>
                <w:szCs w:val="21"/>
              </w:rPr>
            </w:pPr>
            <w:r>
              <w:rPr>
                <w:rFonts w:ascii="Times New Roman" w:hAnsi="Times New Roman" w:cs="Times New Roman"/>
                <w:bCs/>
                <w:szCs w:val="21"/>
              </w:rPr>
              <w:t>0</w:t>
            </w:r>
          </w:p>
        </w:tc>
        <w:tc>
          <w:tcPr>
            <w:tcW w:w="65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0BB0390E">
            <w:pPr>
              <w:adjustRightInd w:val="0"/>
              <w:snapToGrid w:val="0"/>
              <w:jc w:val="center"/>
              <w:rPr>
                <w:rFonts w:ascii="Times New Roman" w:hAnsi="Times New Roman" w:cs="Times New Roman"/>
                <w:bCs/>
                <w:szCs w:val="21"/>
              </w:rPr>
            </w:pPr>
            <w:r>
              <w:rPr>
                <w:rFonts w:ascii="Times New Roman" w:hAnsi="Times New Roman" w:cs="Times New Roman"/>
                <w:bCs/>
                <w:szCs w:val="21"/>
              </w:rPr>
              <w:t>0</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028988FC">
            <w:pPr>
              <w:adjustRightInd w:val="0"/>
              <w:snapToGrid w:val="0"/>
              <w:jc w:val="center"/>
              <w:rPr>
                <w:rFonts w:ascii="Times New Roman" w:hAnsi="Times New Roman" w:cs="Times New Roman"/>
                <w:bCs/>
                <w:szCs w:val="21"/>
              </w:rPr>
            </w:pPr>
            <w:r>
              <w:rPr>
                <w:rFonts w:ascii="Times New Roman" w:hAnsi="Times New Roman" w:cs="Times New Roman"/>
                <w:bCs/>
                <w:szCs w:val="21"/>
              </w:rPr>
              <w:t>15</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158D62E">
            <w:pPr>
              <w:adjustRightInd w:val="0"/>
              <w:snapToGrid w:val="0"/>
              <w:jc w:val="center"/>
              <w:rPr>
                <w:rFonts w:ascii="Times New Roman" w:hAnsi="Times New Roman" w:cs="Times New Roman"/>
                <w:bCs/>
                <w:szCs w:val="21"/>
              </w:rPr>
            </w:pPr>
            <w:r>
              <w:rPr>
                <w:rFonts w:ascii="Times New Roman" w:hAnsi="Times New Roman" w:cs="Times New Roman"/>
                <w:bCs/>
                <w:szCs w:val="21"/>
              </w:rPr>
              <w:t>0</w:t>
            </w:r>
          </w:p>
        </w:tc>
        <w:tc>
          <w:tcPr>
            <w:tcW w:w="79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81D8A1C">
            <w:pPr>
              <w:adjustRightInd w:val="0"/>
              <w:snapToGrid w:val="0"/>
              <w:jc w:val="center"/>
              <w:rPr>
                <w:rFonts w:ascii="Times New Roman" w:hAnsi="Times New Roman" w:cs="Times New Roman"/>
                <w:bCs/>
                <w:szCs w:val="21"/>
              </w:rPr>
            </w:pPr>
            <w:r>
              <w:rPr>
                <w:rFonts w:ascii="Times New Roman" w:hAnsi="Times New Roman" w:cs="Times New Roman"/>
                <w:bCs/>
                <w:szCs w:val="21"/>
              </w:rPr>
              <w:t>13</w:t>
            </w:r>
          </w:p>
        </w:tc>
        <w:tc>
          <w:tcPr>
            <w:tcW w:w="149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20485E91">
            <w:pPr>
              <w:adjustRightInd w:val="0"/>
              <w:snapToGrid w:val="0"/>
              <w:jc w:val="center"/>
              <w:rPr>
                <w:rFonts w:ascii="Times New Roman" w:hAnsi="Times New Roman" w:cs="Times New Roman"/>
                <w:bCs/>
                <w:szCs w:val="21"/>
              </w:rPr>
            </w:pPr>
            <w:r>
              <w:rPr>
                <w:rFonts w:ascii="Times New Roman" w:hAnsi="Times New Roman" w:cs="Times New Roman"/>
                <w:bCs/>
                <w:szCs w:val="21"/>
              </w:rPr>
              <w:t>13</w:t>
            </w:r>
          </w:p>
        </w:tc>
        <w:tc>
          <w:tcPr>
            <w:tcW w:w="142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360A709">
            <w:pPr>
              <w:adjustRightInd w:val="0"/>
              <w:snapToGrid w:val="0"/>
              <w:jc w:val="center"/>
              <w:rPr>
                <w:rFonts w:ascii="Times New Roman" w:hAnsi="Times New Roman" w:cs="Times New Roman"/>
                <w:bCs/>
                <w:szCs w:val="21"/>
              </w:rPr>
            </w:pPr>
            <w:r>
              <w:rPr>
                <w:rFonts w:ascii="Times New Roman" w:hAnsi="Times New Roman" w:cs="Times New Roman"/>
                <w:bCs/>
                <w:szCs w:val="21"/>
              </w:rPr>
              <w:t>0</w:t>
            </w:r>
          </w:p>
        </w:tc>
      </w:tr>
      <w:tr w14:paraId="18D732F8">
        <w:tblPrEx>
          <w:tblCellMar>
            <w:top w:w="0" w:type="dxa"/>
            <w:left w:w="0" w:type="dxa"/>
            <w:bottom w:w="0" w:type="dxa"/>
            <w:right w:w="0" w:type="dxa"/>
          </w:tblCellMar>
        </w:tblPrEx>
        <w:trPr>
          <w:trHeight w:val="437" w:hRule="atLeast"/>
        </w:trPr>
        <w:tc>
          <w:tcPr>
            <w:tcW w:w="942"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3372E6F1">
            <w:pPr>
              <w:adjustRightInd w:val="0"/>
              <w:snapToGrid w:val="0"/>
              <w:jc w:val="center"/>
              <w:rPr>
                <w:rFonts w:ascii="Times New Roman" w:hAnsi="Times New Roman" w:cs="Times New Roman"/>
                <w:bCs/>
                <w:szCs w:val="21"/>
              </w:rPr>
            </w:pPr>
            <w:r>
              <w:rPr>
                <w:rFonts w:ascii="Times New Roman" w:hAnsi="Times New Roman" w:cs="Times New Roman"/>
                <w:bCs/>
                <w:szCs w:val="21"/>
              </w:rPr>
              <w:t>其他</w:t>
            </w:r>
          </w:p>
        </w:tc>
        <w:tc>
          <w:tcPr>
            <w:tcW w:w="524"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A128B88">
            <w:pPr>
              <w:adjustRightInd w:val="0"/>
              <w:snapToGrid w:val="0"/>
              <w:jc w:val="center"/>
              <w:rPr>
                <w:rFonts w:ascii="Times New Roman" w:hAnsi="Times New Roman" w:cs="Times New Roman"/>
                <w:bCs/>
                <w:szCs w:val="21"/>
              </w:rPr>
            </w:pPr>
            <w:r>
              <w:rPr>
                <w:rFonts w:ascii="Times New Roman" w:hAnsi="Times New Roman" w:cs="Times New Roman"/>
                <w:bCs/>
                <w:szCs w:val="21"/>
              </w:rPr>
              <w:t>0</w:t>
            </w:r>
          </w:p>
        </w:tc>
        <w:tc>
          <w:tcPr>
            <w:tcW w:w="664"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47FD466">
            <w:pPr>
              <w:adjustRightInd w:val="0"/>
              <w:snapToGrid w:val="0"/>
              <w:jc w:val="center"/>
              <w:rPr>
                <w:rFonts w:ascii="Times New Roman" w:hAnsi="Times New Roman" w:cs="Times New Roman"/>
                <w:bCs/>
                <w:szCs w:val="21"/>
              </w:rPr>
            </w:pPr>
            <w:r>
              <w:rPr>
                <w:rFonts w:ascii="Times New Roman" w:hAnsi="Times New Roman" w:cs="Times New Roman"/>
                <w:bCs/>
                <w:szCs w:val="21"/>
              </w:rPr>
              <w:t>0</w:t>
            </w:r>
          </w:p>
        </w:tc>
        <w:tc>
          <w:tcPr>
            <w:tcW w:w="5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0704076D">
            <w:pPr>
              <w:adjustRightInd w:val="0"/>
              <w:snapToGrid w:val="0"/>
              <w:jc w:val="center"/>
              <w:rPr>
                <w:rFonts w:ascii="Times New Roman" w:hAnsi="Times New Roman" w:cs="Times New Roman"/>
                <w:bCs/>
                <w:szCs w:val="21"/>
              </w:rPr>
            </w:pPr>
            <w:r>
              <w:rPr>
                <w:rFonts w:ascii="Times New Roman" w:hAnsi="Times New Roman" w:cs="Times New Roman"/>
                <w:bCs/>
                <w:szCs w:val="21"/>
              </w:rPr>
              <w:t>0</w:t>
            </w:r>
          </w:p>
        </w:tc>
        <w:tc>
          <w:tcPr>
            <w:tcW w:w="53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409DA72E">
            <w:pPr>
              <w:adjustRightInd w:val="0"/>
              <w:snapToGrid w:val="0"/>
              <w:jc w:val="center"/>
              <w:rPr>
                <w:rFonts w:ascii="Times New Roman" w:hAnsi="Times New Roman" w:cs="Times New Roman"/>
                <w:bCs/>
                <w:szCs w:val="21"/>
              </w:rPr>
            </w:pPr>
            <w:r>
              <w:rPr>
                <w:rFonts w:ascii="Times New Roman" w:hAnsi="Times New Roman" w:cs="Times New Roman"/>
                <w:bCs/>
                <w:szCs w:val="21"/>
              </w:rPr>
              <w:t>0</w:t>
            </w:r>
          </w:p>
        </w:tc>
        <w:tc>
          <w:tcPr>
            <w:tcW w:w="539"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B236D98">
            <w:pPr>
              <w:adjustRightInd w:val="0"/>
              <w:snapToGrid w:val="0"/>
              <w:jc w:val="center"/>
              <w:rPr>
                <w:rFonts w:ascii="Times New Roman" w:hAnsi="Times New Roman" w:cs="Times New Roman"/>
                <w:bCs/>
                <w:szCs w:val="21"/>
              </w:rPr>
            </w:pPr>
            <w:r>
              <w:rPr>
                <w:rFonts w:ascii="Times New Roman" w:hAnsi="Times New Roman" w:cs="Times New Roman"/>
                <w:bCs/>
                <w:szCs w:val="21"/>
              </w:rPr>
              <w:t>0</w:t>
            </w:r>
          </w:p>
        </w:tc>
        <w:tc>
          <w:tcPr>
            <w:tcW w:w="65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93050EA">
            <w:pPr>
              <w:adjustRightInd w:val="0"/>
              <w:snapToGrid w:val="0"/>
              <w:jc w:val="center"/>
              <w:rPr>
                <w:rFonts w:ascii="Times New Roman" w:hAnsi="Times New Roman" w:cs="Times New Roman"/>
                <w:bCs/>
                <w:szCs w:val="21"/>
              </w:rPr>
            </w:pPr>
            <w:r>
              <w:rPr>
                <w:rFonts w:ascii="Times New Roman" w:hAnsi="Times New Roman" w:cs="Times New Roman"/>
                <w:bCs/>
                <w:szCs w:val="21"/>
              </w:rPr>
              <w:t>0</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6D9CDBAD">
            <w:pPr>
              <w:adjustRightInd w:val="0"/>
              <w:snapToGrid w:val="0"/>
              <w:jc w:val="center"/>
              <w:rPr>
                <w:rFonts w:ascii="Times New Roman" w:hAnsi="Times New Roman" w:cs="Times New Roman"/>
                <w:bCs/>
                <w:szCs w:val="21"/>
              </w:rPr>
            </w:pPr>
            <w:r>
              <w:rPr>
                <w:rFonts w:ascii="Times New Roman" w:hAnsi="Times New Roman" w:cs="Times New Roman"/>
                <w:bCs/>
                <w:szCs w:val="21"/>
              </w:rPr>
              <w:t>0</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35A45E4E">
            <w:pPr>
              <w:adjustRightInd w:val="0"/>
              <w:snapToGrid w:val="0"/>
              <w:jc w:val="center"/>
              <w:rPr>
                <w:rFonts w:ascii="Times New Roman" w:hAnsi="Times New Roman" w:cs="Times New Roman"/>
                <w:bCs/>
                <w:szCs w:val="21"/>
              </w:rPr>
            </w:pPr>
            <w:r>
              <w:rPr>
                <w:rFonts w:ascii="Times New Roman" w:hAnsi="Times New Roman" w:cs="Times New Roman"/>
                <w:bCs/>
                <w:szCs w:val="21"/>
              </w:rPr>
              <w:t>0</w:t>
            </w:r>
          </w:p>
        </w:tc>
        <w:tc>
          <w:tcPr>
            <w:tcW w:w="79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DC2A3E2">
            <w:pPr>
              <w:adjustRightInd w:val="0"/>
              <w:snapToGrid w:val="0"/>
              <w:jc w:val="center"/>
              <w:rPr>
                <w:rFonts w:ascii="Times New Roman" w:hAnsi="Times New Roman" w:cs="Times New Roman"/>
                <w:bCs/>
                <w:szCs w:val="21"/>
              </w:rPr>
            </w:pPr>
            <w:r>
              <w:rPr>
                <w:rFonts w:ascii="Times New Roman" w:hAnsi="Times New Roman" w:cs="Times New Roman"/>
                <w:bCs/>
                <w:szCs w:val="21"/>
              </w:rPr>
              <w:t>0</w:t>
            </w:r>
          </w:p>
        </w:tc>
        <w:tc>
          <w:tcPr>
            <w:tcW w:w="149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2F16153B">
            <w:pPr>
              <w:adjustRightInd w:val="0"/>
              <w:snapToGrid w:val="0"/>
              <w:jc w:val="center"/>
              <w:rPr>
                <w:rFonts w:ascii="Times New Roman" w:hAnsi="Times New Roman" w:cs="Times New Roman"/>
                <w:bCs/>
                <w:szCs w:val="21"/>
              </w:rPr>
            </w:pPr>
            <w:r>
              <w:rPr>
                <w:rFonts w:ascii="Times New Roman" w:hAnsi="Times New Roman" w:cs="Times New Roman"/>
                <w:bCs/>
                <w:szCs w:val="21"/>
              </w:rPr>
              <w:t>0</w:t>
            </w:r>
          </w:p>
        </w:tc>
        <w:tc>
          <w:tcPr>
            <w:tcW w:w="142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D394349">
            <w:pPr>
              <w:adjustRightInd w:val="0"/>
              <w:snapToGrid w:val="0"/>
              <w:jc w:val="center"/>
              <w:rPr>
                <w:rFonts w:ascii="Times New Roman" w:hAnsi="Times New Roman" w:cs="Times New Roman"/>
                <w:bCs/>
                <w:szCs w:val="21"/>
              </w:rPr>
            </w:pPr>
            <w:r>
              <w:rPr>
                <w:rFonts w:ascii="Times New Roman" w:hAnsi="Times New Roman" w:cs="Times New Roman"/>
                <w:bCs/>
                <w:szCs w:val="21"/>
              </w:rPr>
              <w:t>0</w:t>
            </w:r>
          </w:p>
        </w:tc>
      </w:tr>
      <w:tr w14:paraId="22F26A1A">
        <w:tblPrEx>
          <w:tblCellMar>
            <w:top w:w="0" w:type="dxa"/>
            <w:left w:w="0" w:type="dxa"/>
            <w:bottom w:w="0" w:type="dxa"/>
            <w:right w:w="0" w:type="dxa"/>
          </w:tblCellMar>
        </w:tblPrEx>
        <w:trPr>
          <w:trHeight w:val="492" w:hRule="atLeast"/>
        </w:trPr>
        <w:tc>
          <w:tcPr>
            <w:tcW w:w="942"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12CB19DB">
            <w:pPr>
              <w:adjustRightInd w:val="0"/>
              <w:snapToGrid w:val="0"/>
              <w:jc w:val="center"/>
              <w:rPr>
                <w:rFonts w:ascii="Times New Roman" w:hAnsi="Times New Roman" w:cs="Times New Roman"/>
                <w:bCs/>
                <w:szCs w:val="21"/>
              </w:rPr>
            </w:pPr>
            <w:r>
              <w:rPr>
                <w:rFonts w:ascii="Times New Roman" w:hAnsi="Times New Roman" w:cs="Times New Roman"/>
                <w:bCs/>
                <w:szCs w:val="21"/>
              </w:rPr>
              <w:t>总计</w:t>
            </w:r>
          </w:p>
        </w:tc>
        <w:tc>
          <w:tcPr>
            <w:tcW w:w="524"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4AB9E29">
            <w:pPr>
              <w:adjustRightInd w:val="0"/>
              <w:snapToGrid w:val="0"/>
              <w:jc w:val="center"/>
              <w:rPr>
                <w:rFonts w:ascii="Times New Roman" w:hAnsi="Times New Roman" w:cs="Times New Roman"/>
                <w:bCs/>
                <w:szCs w:val="21"/>
              </w:rPr>
            </w:pPr>
            <w:r>
              <w:rPr>
                <w:rFonts w:ascii="Times New Roman" w:hAnsi="Times New Roman" w:cs="Times New Roman"/>
                <w:bCs/>
                <w:szCs w:val="21"/>
              </w:rPr>
              <w:t>49</w:t>
            </w:r>
          </w:p>
        </w:tc>
        <w:tc>
          <w:tcPr>
            <w:tcW w:w="664"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6DF35D5">
            <w:pPr>
              <w:adjustRightInd w:val="0"/>
              <w:snapToGrid w:val="0"/>
              <w:jc w:val="center"/>
              <w:rPr>
                <w:rFonts w:ascii="Times New Roman" w:hAnsi="Times New Roman" w:cs="Times New Roman"/>
                <w:bCs/>
                <w:szCs w:val="21"/>
              </w:rPr>
            </w:pPr>
            <w:r>
              <w:rPr>
                <w:rFonts w:ascii="Times New Roman" w:hAnsi="Times New Roman" w:cs="Times New Roman"/>
                <w:bCs/>
                <w:szCs w:val="21"/>
              </w:rPr>
              <w:t>0</w:t>
            </w:r>
          </w:p>
        </w:tc>
        <w:tc>
          <w:tcPr>
            <w:tcW w:w="5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0C20E2EE">
            <w:pPr>
              <w:adjustRightInd w:val="0"/>
              <w:snapToGrid w:val="0"/>
              <w:jc w:val="center"/>
              <w:rPr>
                <w:rFonts w:ascii="Times New Roman" w:hAnsi="Times New Roman" w:cs="Times New Roman"/>
                <w:bCs/>
                <w:szCs w:val="21"/>
              </w:rPr>
            </w:pPr>
            <w:r>
              <w:rPr>
                <w:rFonts w:ascii="Times New Roman" w:hAnsi="Times New Roman" w:cs="Times New Roman"/>
                <w:bCs/>
                <w:szCs w:val="21"/>
              </w:rPr>
              <w:t>20</w:t>
            </w:r>
          </w:p>
        </w:tc>
        <w:tc>
          <w:tcPr>
            <w:tcW w:w="53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64AE80ED">
            <w:pPr>
              <w:adjustRightInd w:val="0"/>
              <w:snapToGrid w:val="0"/>
              <w:jc w:val="center"/>
              <w:rPr>
                <w:rFonts w:ascii="Times New Roman" w:hAnsi="Times New Roman" w:cs="Times New Roman"/>
                <w:bCs/>
                <w:szCs w:val="21"/>
              </w:rPr>
            </w:pPr>
            <w:r>
              <w:rPr>
                <w:rFonts w:ascii="Times New Roman" w:hAnsi="Times New Roman" w:cs="Times New Roman"/>
                <w:bCs/>
                <w:szCs w:val="21"/>
              </w:rPr>
              <w:t>21</w:t>
            </w:r>
          </w:p>
        </w:tc>
        <w:tc>
          <w:tcPr>
            <w:tcW w:w="539"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594F458">
            <w:pPr>
              <w:adjustRightInd w:val="0"/>
              <w:snapToGrid w:val="0"/>
              <w:jc w:val="center"/>
              <w:rPr>
                <w:rFonts w:ascii="Times New Roman" w:hAnsi="Times New Roman" w:cs="Times New Roman"/>
                <w:bCs/>
                <w:szCs w:val="21"/>
              </w:rPr>
            </w:pPr>
            <w:r>
              <w:rPr>
                <w:rFonts w:ascii="Times New Roman" w:hAnsi="Times New Roman" w:cs="Times New Roman"/>
                <w:bCs/>
                <w:szCs w:val="21"/>
              </w:rPr>
              <w:t>7</w:t>
            </w:r>
          </w:p>
        </w:tc>
        <w:tc>
          <w:tcPr>
            <w:tcW w:w="65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0E6E8B32">
            <w:pPr>
              <w:adjustRightInd w:val="0"/>
              <w:snapToGrid w:val="0"/>
              <w:jc w:val="center"/>
              <w:rPr>
                <w:rFonts w:ascii="Times New Roman" w:hAnsi="Times New Roman" w:cs="Times New Roman"/>
                <w:bCs/>
                <w:szCs w:val="21"/>
              </w:rPr>
            </w:pPr>
            <w:r>
              <w:rPr>
                <w:rFonts w:ascii="Times New Roman" w:hAnsi="Times New Roman" w:cs="Times New Roman"/>
                <w:bCs/>
                <w:szCs w:val="21"/>
              </w:rPr>
              <w:t>1</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41DEAB9F">
            <w:pPr>
              <w:adjustRightInd w:val="0"/>
              <w:snapToGrid w:val="0"/>
              <w:jc w:val="center"/>
              <w:rPr>
                <w:rFonts w:ascii="Times New Roman" w:hAnsi="Times New Roman" w:cs="Times New Roman"/>
                <w:bCs/>
                <w:szCs w:val="21"/>
              </w:rPr>
            </w:pPr>
            <w:r>
              <w:rPr>
                <w:rFonts w:ascii="Times New Roman" w:hAnsi="Times New Roman" w:cs="Times New Roman"/>
                <w:bCs/>
                <w:szCs w:val="21"/>
              </w:rPr>
              <w:t>46</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66ABDEB">
            <w:pPr>
              <w:adjustRightInd w:val="0"/>
              <w:snapToGrid w:val="0"/>
              <w:jc w:val="center"/>
              <w:rPr>
                <w:rFonts w:ascii="Times New Roman" w:hAnsi="Times New Roman" w:cs="Times New Roman"/>
                <w:bCs/>
                <w:szCs w:val="21"/>
              </w:rPr>
            </w:pPr>
            <w:r>
              <w:rPr>
                <w:rFonts w:ascii="Times New Roman" w:hAnsi="Times New Roman" w:cs="Times New Roman"/>
                <w:bCs/>
                <w:szCs w:val="21"/>
              </w:rPr>
              <w:t>3</w:t>
            </w:r>
          </w:p>
        </w:tc>
        <w:tc>
          <w:tcPr>
            <w:tcW w:w="79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8049AF8">
            <w:pPr>
              <w:adjustRightInd w:val="0"/>
              <w:snapToGrid w:val="0"/>
              <w:jc w:val="center"/>
              <w:rPr>
                <w:rFonts w:ascii="Times New Roman" w:hAnsi="Times New Roman" w:cs="Times New Roman"/>
                <w:bCs/>
                <w:szCs w:val="21"/>
              </w:rPr>
            </w:pPr>
            <w:r>
              <w:rPr>
                <w:rFonts w:ascii="Times New Roman" w:hAnsi="Times New Roman" w:cs="Times New Roman"/>
                <w:bCs/>
                <w:szCs w:val="21"/>
              </w:rPr>
              <w:t>47</w:t>
            </w:r>
          </w:p>
        </w:tc>
        <w:tc>
          <w:tcPr>
            <w:tcW w:w="149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03B9D139">
            <w:pPr>
              <w:adjustRightInd w:val="0"/>
              <w:snapToGrid w:val="0"/>
              <w:jc w:val="center"/>
              <w:rPr>
                <w:rFonts w:ascii="Times New Roman" w:hAnsi="Times New Roman" w:cs="Times New Roman"/>
                <w:bCs/>
                <w:szCs w:val="21"/>
              </w:rPr>
            </w:pPr>
            <w:r>
              <w:rPr>
                <w:rFonts w:ascii="Times New Roman" w:hAnsi="Times New Roman" w:cs="Times New Roman"/>
                <w:bCs/>
                <w:szCs w:val="21"/>
              </w:rPr>
              <w:t>47</w:t>
            </w:r>
          </w:p>
        </w:tc>
        <w:tc>
          <w:tcPr>
            <w:tcW w:w="142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0A9C22DF">
            <w:pPr>
              <w:adjustRightInd w:val="0"/>
              <w:snapToGrid w:val="0"/>
              <w:jc w:val="center"/>
              <w:rPr>
                <w:rFonts w:ascii="Times New Roman" w:hAnsi="Times New Roman" w:cs="Times New Roman"/>
                <w:bCs/>
                <w:szCs w:val="21"/>
              </w:rPr>
            </w:pPr>
            <w:r>
              <w:rPr>
                <w:rFonts w:ascii="Times New Roman" w:hAnsi="Times New Roman" w:cs="Times New Roman"/>
                <w:bCs/>
                <w:szCs w:val="21"/>
              </w:rPr>
              <w:t>0</w:t>
            </w:r>
          </w:p>
        </w:tc>
      </w:tr>
      <w:bookmarkEnd w:id="97"/>
    </w:tbl>
    <w:p w14:paraId="48DD3DEA">
      <w:pPr>
        <w:rPr>
          <w:rFonts w:ascii="Times New Roman" w:hAnsi="Times New Roman" w:cs="Times New Roman"/>
        </w:rPr>
      </w:pPr>
    </w:p>
    <w:tbl>
      <w:tblPr>
        <w:tblStyle w:val="12"/>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083"/>
        <w:gridCol w:w="659"/>
        <w:gridCol w:w="1005"/>
        <w:gridCol w:w="717"/>
        <w:gridCol w:w="821"/>
        <w:gridCol w:w="4415"/>
      </w:tblGrid>
      <w:tr w14:paraId="24D6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30" w:type="dxa"/>
            <w:gridSpan w:val="7"/>
            <w:vAlign w:val="center"/>
          </w:tcPr>
          <w:p w14:paraId="6A9D0502">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学科主要方向、学科带头人及中青年学术骨干</w:t>
            </w:r>
          </w:p>
        </w:tc>
      </w:tr>
      <w:tr w14:paraId="592A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0" w:type="dxa"/>
            <w:vAlign w:val="center"/>
          </w:tcPr>
          <w:p w14:paraId="444170E7">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学科方向名称</w:t>
            </w:r>
          </w:p>
        </w:tc>
        <w:tc>
          <w:tcPr>
            <w:tcW w:w="1742" w:type="dxa"/>
            <w:gridSpan w:val="2"/>
            <w:vAlign w:val="center"/>
          </w:tcPr>
          <w:p w14:paraId="1D951EB1">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项目</w:t>
            </w:r>
          </w:p>
        </w:tc>
        <w:tc>
          <w:tcPr>
            <w:tcW w:w="1005" w:type="dxa"/>
            <w:vAlign w:val="center"/>
          </w:tcPr>
          <w:p w14:paraId="7CC73ECB">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姓名</w:t>
            </w:r>
          </w:p>
        </w:tc>
        <w:tc>
          <w:tcPr>
            <w:tcW w:w="717" w:type="dxa"/>
            <w:vAlign w:val="center"/>
          </w:tcPr>
          <w:p w14:paraId="02C0F16E">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年龄</w:t>
            </w:r>
          </w:p>
        </w:tc>
        <w:tc>
          <w:tcPr>
            <w:tcW w:w="821" w:type="dxa"/>
            <w:vAlign w:val="center"/>
          </w:tcPr>
          <w:p w14:paraId="3EFAA9DB">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职称</w:t>
            </w:r>
          </w:p>
        </w:tc>
        <w:tc>
          <w:tcPr>
            <w:tcW w:w="4415" w:type="dxa"/>
            <w:vAlign w:val="center"/>
          </w:tcPr>
          <w:p w14:paraId="31530670">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代表性学术成果（3项）</w:t>
            </w:r>
          </w:p>
        </w:tc>
      </w:tr>
      <w:tr w14:paraId="39BE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0" w:type="dxa"/>
            <w:vMerge w:val="restart"/>
            <w:vAlign w:val="center"/>
          </w:tcPr>
          <w:p w14:paraId="561F2FCC">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物理化学</w:t>
            </w:r>
          </w:p>
        </w:tc>
        <w:tc>
          <w:tcPr>
            <w:tcW w:w="1742" w:type="dxa"/>
            <w:gridSpan w:val="2"/>
            <w:vAlign w:val="center"/>
          </w:tcPr>
          <w:p w14:paraId="05798F10">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带头人</w:t>
            </w:r>
          </w:p>
        </w:tc>
        <w:tc>
          <w:tcPr>
            <w:tcW w:w="1005" w:type="dxa"/>
            <w:vAlign w:val="center"/>
          </w:tcPr>
          <w:p w14:paraId="23720625">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冷玉敏</w:t>
            </w:r>
          </w:p>
        </w:tc>
        <w:tc>
          <w:tcPr>
            <w:tcW w:w="717" w:type="dxa"/>
            <w:vAlign w:val="center"/>
          </w:tcPr>
          <w:p w14:paraId="68628F28">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42</w:t>
            </w:r>
          </w:p>
        </w:tc>
        <w:tc>
          <w:tcPr>
            <w:tcW w:w="821" w:type="dxa"/>
            <w:vAlign w:val="center"/>
          </w:tcPr>
          <w:p w14:paraId="281AE9F1">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教授</w:t>
            </w:r>
          </w:p>
        </w:tc>
        <w:tc>
          <w:tcPr>
            <w:tcW w:w="4415" w:type="dxa"/>
            <w:vAlign w:val="center"/>
          </w:tcPr>
          <w:p w14:paraId="2B8D986C">
            <w:pPr>
              <w:adjustRightInd w:val="0"/>
              <w:snapToGrid w:val="0"/>
              <w:rPr>
                <w:rFonts w:ascii="Times New Roman" w:hAnsi="Times New Roman" w:cs="Times New Roman"/>
                <w:bCs/>
                <w:sz w:val="24"/>
                <w:szCs w:val="24"/>
              </w:rPr>
            </w:pPr>
            <w:r>
              <w:rPr>
                <w:rFonts w:ascii="Times New Roman" w:hAnsi="Times New Roman" w:cs="Times New Roman"/>
                <w:bCs/>
                <w:sz w:val="24"/>
                <w:szCs w:val="24"/>
              </w:rPr>
              <w:t>1.</w:t>
            </w:r>
            <w:r>
              <w:rPr>
                <w:rFonts w:hint="eastAsia" w:ascii="Times New Roman" w:hAnsi="Times New Roman" w:cs="Times New Roman"/>
                <w:bCs/>
                <w:sz w:val="24"/>
                <w:szCs w:val="24"/>
              </w:rPr>
              <w:t xml:space="preserve"> </w:t>
            </w:r>
            <w:r>
              <w:rPr>
                <w:rFonts w:ascii="Times New Roman" w:hAnsi="Times New Roman" w:cs="Times New Roman"/>
                <w:bCs/>
                <w:sz w:val="24"/>
                <w:szCs w:val="24"/>
              </w:rPr>
              <w:t>中国分析测试协会分析测试科学奖二等奖</w:t>
            </w:r>
            <w:r>
              <w:rPr>
                <w:rFonts w:hint="eastAsia" w:ascii="Times New Roman" w:hAnsi="Times New Roman" w:cs="Times New Roman"/>
                <w:bCs/>
                <w:sz w:val="24"/>
                <w:szCs w:val="24"/>
              </w:rPr>
              <w:t>;</w:t>
            </w:r>
          </w:p>
          <w:p w14:paraId="721D20DA">
            <w:pPr>
              <w:adjustRightInd w:val="0"/>
              <w:snapToGrid w:val="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 xml:space="preserve"> </w:t>
            </w:r>
            <w:r>
              <w:rPr>
                <w:rFonts w:ascii="Times New Roman" w:hAnsi="Times New Roman" w:cs="Times New Roman"/>
                <w:bCs/>
                <w:sz w:val="24"/>
                <w:szCs w:val="24"/>
              </w:rPr>
              <w:t>国家自然科学基金面上项目-超小尺寸金纳米团簇的制备及其传感性能研究</w:t>
            </w:r>
            <w:r>
              <w:rPr>
                <w:rFonts w:hint="eastAsia" w:ascii="Times New Roman" w:hAnsi="Times New Roman" w:cs="Times New Roman"/>
                <w:bCs/>
                <w:sz w:val="24"/>
                <w:szCs w:val="24"/>
              </w:rPr>
              <w:t>;</w:t>
            </w:r>
          </w:p>
          <w:p w14:paraId="62823F2F">
            <w:pPr>
              <w:adjustRightInd w:val="0"/>
              <w:snapToGrid w:val="0"/>
              <w:rPr>
                <w:rFonts w:ascii="Times New Roman" w:hAnsi="Times New Roman" w:cs="Times New Roman"/>
                <w:bCs/>
                <w:sz w:val="24"/>
                <w:szCs w:val="24"/>
              </w:rPr>
            </w:pPr>
            <w:r>
              <w:rPr>
                <w:rFonts w:ascii="Times New Roman" w:hAnsi="Times New Roman" w:cs="Times New Roman"/>
                <w:bCs/>
                <w:sz w:val="24"/>
                <w:szCs w:val="24"/>
              </w:rPr>
              <w:t>3.Analytical Chemistry, 2022, 94, 15, 5946–5952.</w:t>
            </w:r>
          </w:p>
        </w:tc>
      </w:tr>
      <w:tr w14:paraId="7B70A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0" w:type="dxa"/>
            <w:vMerge w:val="continue"/>
            <w:vAlign w:val="center"/>
          </w:tcPr>
          <w:p w14:paraId="6810A1C8">
            <w:pPr>
              <w:adjustRightInd w:val="0"/>
              <w:snapToGrid w:val="0"/>
              <w:jc w:val="center"/>
              <w:rPr>
                <w:rFonts w:ascii="Times New Roman" w:hAnsi="Times New Roman" w:cs="Times New Roman"/>
                <w:bCs/>
                <w:sz w:val="24"/>
                <w:szCs w:val="24"/>
              </w:rPr>
            </w:pPr>
          </w:p>
        </w:tc>
        <w:tc>
          <w:tcPr>
            <w:tcW w:w="1083" w:type="dxa"/>
            <w:vMerge w:val="restart"/>
            <w:vAlign w:val="center"/>
          </w:tcPr>
          <w:p w14:paraId="611B538A">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中青年学术骨干</w:t>
            </w:r>
          </w:p>
        </w:tc>
        <w:tc>
          <w:tcPr>
            <w:tcW w:w="659" w:type="dxa"/>
            <w:vAlign w:val="center"/>
          </w:tcPr>
          <w:p w14:paraId="7060C5D3">
            <w:pPr>
              <w:adjustRightInd w:val="0"/>
              <w:snapToGrid w:val="0"/>
              <w:jc w:val="center"/>
              <w:rPr>
                <w:rFonts w:ascii="Times New Roman" w:hAnsi="Times New Roman" w:cs="Times New Roman"/>
                <w:bCs/>
                <w:sz w:val="24"/>
                <w:szCs w:val="24"/>
              </w:rPr>
            </w:pPr>
            <w:r>
              <w:rPr>
                <w:rFonts w:ascii="Times New Roman" w:hAnsi="Times New Roman" w:eastAsia="方正仿宋简体" w:cs="Times New Roman"/>
                <w:color w:val="000000"/>
                <w:szCs w:val="21"/>
              </w:rPr>
              <w:t>1</w:t>
            </w:r>
          </w:p>
        </w:tc>
        <w:tc>
          <w:tcPr>
            <w:tcW w:w="1005" w:type="dxa"/>
            <w:vAlign w:val="center"/>
          </w:tcPr>
          <w:p w14:paraId="4B9210AF">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王钧伟</w:t>
            </w:r>
          </w:p>
        </w:tc>
        <w:tc>
          <w:tcPr>
            <w:tcW w:w="717" w:type="dxa"/>
            <w:vAlign w:val="center"/>
          </w:tcPr>
          <w:p w14:paraId="3D96EC1B">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43</w:t>
            </w:r>
          </w:p>
        </w:tc>
        <w:tc>
          <w:tcPr>
            <w:tcW w:w="821" w:type="dxa"/>
            <w:vAlign w:val="center"/>
          </w:tcPr>
          <w:p w14:paraId="61EC9C2D">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教授</w:t>
            </w:r>
          </w:p>
        </w:tc>
        <w:tc>
          <w:tcPr>
            <w:tcW w:w="4415" w:type="dxa"/>
            <w:vAlign w:val="center"/>
          </w:tcPr>
          <w:p w14:paraId="4D30586B">
            <w:pPr>
              <w:adjustRightInd w:val="0"/>
              <w:snapToGrid w:val="0"/>
              <w:rPr>
                <w:rFonts w:ascii="Times New Roman" w:hAnsi="Times New Roman" w:cs="Times New Roman"/>
                <w:bCs/>
                <w:sz w:val="24"/>
                <w:szCs w:val="24"/>
              </w:rPr>
            </w:pPr>
            <w:r>
              <w:rPr>
                <w:rFonts w:ascii="Times New Roman" w:hAnsi="Times New Roman" w:cs="Times New Roman"/>
                <w:bCs/>
                <w:sz w:val="24"/>
                <w:szCs w:val="24"/>
              </w:rPr>
              <w:t>1.</w:t>
            </w:r>
            <w:r>
              <w:rPr>
                <w:rFonts w:hint="eastAsia" w:ascii="Times New Roman" w:hAnsi="Times New Roman" w:cs="Times New Roman"/>
                <w:bCs/>
                <w:sz w:val="24"/>
                <w:szCs w:val="24"/>
              </w:rPr>
              <w:t xml:space="preserve"> </w:t>
            </w:r>
            <w:r>
              <w:rPr>
                <w:rFonts w:ascii="Times New Roman" w:hAnsi="Times New Roman" w:cs="Times New Roman"/>
                <w:bCs/>
                <w:sz w:val="24"/>
                <w:szCs w:val="24"/>
              </w:rPr>
              <w:t>中国化工学会科技进步奖二等奖</w:t>
            </w:r>
            <w:r>
              <w:rPr>
                <w:rFonts w:hint="eastAsia" w:ascii="Times New Roman" w:hAnsi="Times New Roman" w:cs="Times New Roman"/>
                <w:bCs/>
                <w:sz w:val="24"/>
                <w:szCs w:val="24"/>
              </w:rPr>
              <w:t>;</w:t>
            </w:r>
          </w:p>
          <w:p w14:paraId="52BCD431">
            <w:pPr>
              <w:adjustRightInd w:val="0"/>
              <w:snapToGrid w:val="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 xml:space="preserve"> </w:t>
            </w:r>
            <w:r>
              <w:rPr>
                <w:rFonts w:ascii="Times New Roman" w:hAnsi="Times New Roman" w:cs="Times New Roman"/>
                <w:bCs/>
                <w:sz w:val="24"/>
                <w:szCs w:val="24"/>
              </w:rPr>
              <w:t>横向项目：全自动一体化煤的工业分析系统开发与应用（132万）</w:t>
            </w:r>
            <w:r>
              <w:rPr>
                <w:rFonts w:hint="eastAsia" w:ascii="Times New Roman" w:hAnsi="Times New Roman" w:cs="Times New Roman"/>
                <w:bCs/>
                <w:sz w:val="24"/>
                <w:szCs w:val="24"/>
              </w:rPr>
              <w:t>;</w:t>
            </w:r>
          </w:p>
          <w:p w14:paraId="3125350B">
            <w:pPr>
              <w:adjustRightInd w:val="0"/>
              <w:snapToGrid w:val="0"/>
              <w:rPr>
                <w:rFonts w:ascii="Times New Roman" w:hAnsi="Times New Roman" w:cs="Times New Roman"/>
                <w:bCs/>
                <w:sz w:val="24"/>
                <w:szCs w:val="24"/>
              </w:rPr>
            </w:pPr>
            <w:r>
              <w:rPr>
                <w:rFonts w:ascii="Times New Roman" w:hAnsi="Times New Roman" w:cs="Times New Roman"/>
                <w:bCs/>
                <w:sz w:val="24"/>
                <w:szCs w:val="24"/>
              </w:rPr>
              <w:t>3.</w:t>
            </w:r>
            <w:r>
              <w:rPr>
                <w:rFonts w:hint="eastAsia" w:ascii="Times New Roman" w:hAnsi="Times New Roman" w:cs="Times New Roman"/>
                <w:bCs/>
                <w:sz w:val="24"/>
                <w:szCs w:val="24"/>
              </w:rPr>
              <w:t xml:space="preserve"> </w:t>
            </w:r>
            <w:r>
              <w:rPr>
                <w:rFonts w:ascii="Times New Roman" w:hAnsi="Times New Roman" w:cs="Times New Roman"/>
                <w:bCs/>
                <w:sz w:val="24"/>
                <w:szCs w:val="24"/>
              </w:rPr>
              <w:t>Catalysts</w:t>
            </w:r>
            <w:r>
              <w:rPr>
                <w:rFonts w:hint="eastAsia" w:ascii="Times New Roman" w:hAnsi="Times New Roman" w:cs="Times New Roman"/>
                <w:bCs/>
                <w:sz w:val="24"/>
                <w:szCs w:val="24"/>
              </w:rPr>
              <w:t>,</w:t>
            </w:r>
            <w:r>
              <w:rPr>
                <w:rFonts w:ascii="Times New Roman" w:hAnsi="Times New Roman" w:cs="Times New Roman"/>
                <w:bCs/>
                <w:sz w:val="24"/>
                <w:szCs w:val="24"/>
              </w:rPr>
              <w:t xml:space="preserve"> 12(2):</w:t>
            </w:r>
            <w:r>
              <w:rPr>
                <w:rFonts w:hint="eastAsia" w:ascii="Times New Roman" w:hAnsi="Times New Roman" w:cs="Times New Roman"/>
                <w:bCs/>
                <w:sz w:val="24"/>
                <w:szCs w:val="24"/>
              </w:rPr>
              <w:t xml:space="preserve"> </w:t>
            </w:r>
            <w:r>
              <w:rPr>
                <w:rFonts w:ascii="Times New Roman" w:hAnsi="Times New Roman" w:cs="Times New Roman"/>
                <w:bCs/>
                <w:sz w:val="24"/>
                <w:szCs w:val="24"/>
              </w:rPr>
              <w:t>243</w:t>
            </w:r>
            <w:r>
              <w:rPr>
                <w:rFonts w:hint="eastAsia" w:ascii="Times New Roman" w:hAnsi="Times New Roman" w:cs="Times New Roman"/>
                <w:bCs/>
                <w:sz w:val="24"/>
                <w:szCs w:val="24"/>
              </w:rPr>
              <w:t>.</w:t>
            </w:r>
          </w:p>
        </w:tc>
      </w:tr>
      <w:tr w14:paraId="6F82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0" w:type="dxa"/>
            <w:vMerge w:val="continue"/>
            <w:vAlign w:val="center"/>
          </w:tcPr>
          <w:p w14:paraId="2BCE6F84">
            <w:pPr>
              <w:adjustRightInd w:val="0"/>
              <w:snapToGrid w:val="0"/>
              <w:jc w:val="center"/>
              <w:rPr>
                <w:rFonts w:ascii="Times New Roman" w:hAnsi="Times New Roman" w:cs="Times New Roman"/>
                <w:bCs/>
                <w:sz w:val="24"/>
                <w:szCs w:val="24"/>
              </w:rPr>
            </w:pPr>
          </w:p>
        </w:tc>
        <w:tc>
          <w:tcPr>
            <w:tcW w:w="1083" w:type="dxa"/>
            <w:vMerge w:val="continue"/>
            <w:vAlign w:val="center"/>
          </w:tcPr>
          <w:p w14:paraId="2998E642">
            <w:pPr>
              <w:adjustRightInd w:val="0"/>
              <w:snapToGrid w:val="0"/>
              <w:jc w:val="center"/>
              <w:rPr>
                <w:rFonts w:ascii="Times New Roman" w:hAnsi="Times New Roman" w:cs="Times New Roman"/>
                <w:bCs/>
                <w:sz w:val="24"/>
                <w:szCs w:val="24"/>
              </w:rPr>
            </w:pPr>
          </w:p>
        </w:tc>
        <w:tc>
          <w:tcPr>
            <w:tcW w:w="659" w:type="dxa"/>
            <w:vAlign w:val="center"/>
          </w:tcPr>
          <w:p w14:paraId="69C63A81">
            <w:pPr>
              <w:adjustRightInd w:val="0"/>
              <w:snapToGrid w:val="0"/>
              <w:jc w:val="center"/>
              <w:rPr>
                <w:rFonts w:ascii="Times New Roman" w:hAnsi="Times New Roman" w:cs="Times New Roman"/>
                <w:bCs/>
                <w:sz w:val="24"/>
                <w:szCs w:val="24"/>
              </w:rPr>
            </w:pPr>
            <w:r>
              <w:rPr>
                <w:rFonts w:ascii="Times New Roman" w:hAnsi="Times New Roman" w:eastAsia="方正仿宋简体" w:cs="Times New Roman"/>
                <w:color w:val="000000"/>
                <w:szCs w:val="21"/>
              </w:rPr>
              <w:t>2</w:t>
            </w:r>
          </w:p>
        </w:tc>
        <w:tc>
          <w:tcPr>
            <w:tcW w:w="1005" w:type="dxa"/>
            <w:vAlign w:val="center"/>
          </w:tcPr>
          <w:p w14:paraId="74BF6078">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秦伟</w:t>
            </w:r>
          </w:p>
        </w:tc>
        <w:tc>
          <w:tcPr>
            <w:tcW w:w="717" w:type="dxa"/>
            <w:vAlign w:val="center"/>
          </w:tcPr>
          <w:p w14:paraId="6CE4D43A">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42</w:t>
            </w:r>
          </w:p>
        </w:tc>
        <w:tc>
          <w:tcPr>
            <w:tcW w:w="821" w:type="dxa"/>
            <w:vAlign w:val="center"/>
          </w:tcPr>
          <w:p w14:paraId="21AE9FFF">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教授</w:t>
            </w:r>
          </w:p>
        </w:tc>
        <w:tc>
          <w:tcPr>
            <w:tcW w:w="4415" w:type="dxa"/>
            <w:vAlign w:val="center"/>
          </w:tcPr>
          <w:p w14:paraId="433CB4E8">
            <w:pPr>
              <w:adjustRightInd w:val="0"/>
              <w:snapToGrid w:val="0"/>
              <w:rPr>
                <w:rFonts w:ascii="Times New Roman" w:hAnsi="Times New Roman" w:cs="Times New Roman"/>
                <w:bCs/>
                <w:sz w:val="24"/>
                <w:szCs w:val="24"/>
              </w:rPr>
            </w:pPr>
            <w:r>
              <w:rPr>
                <w:rFonts w:ascii="Times New Roman" w:hAnsi="Times New Roman" w:cs="Times New Roman"/>
                <w:bCs/>
                <w:sz w:val="24"/>
                <w:szCs w:val="24"/>
              </w:rPr>
              <w:t>1.</w:t>
            </w:r>
            <w:r>
              <w:rPr>
                <w:rFonts w:hint="eastAsia" w:ascii="Times New Roman" w:hAnsi="Times New Roman" w:cs="Times New Roman"/>
                <w:bCs/>
                <w:sz w:val="24"/>
                <w:szCs w:val="24"/>
              </w:rPr>
              <w:t xml:space="preserve"> </w:t>
            </w:r>
            <w:r>
              <w:rPr>
                <w:rFonts w:ascii="Times New Roman" w:hAnsi="Times New Roman" w:cs="Times New Roman"/>
                <w:bCs/>
                <w:sz w:val="24"/>
                <w:szCs w:val="24"/>
              </w:rPr>
              <w:t>一种含P硅胶负载PAMAM型树枝状大分子的制备方法，发明专利，ZL201710004314.2</w:t>
            </w:r>
            <w:r>
              <w:rPr>
                <w:rFonts w:hint="eastAsia" w:ascii="Times New Roman" w:hAnsi="Times New Roman" w:cs="Times New Roman"/>
                <w:bCs/>
                <w:sz w:val="24"/>
                <w:szCs w:val="24"/>
              </w:rPr>
              <w:t>;</w:t>
            </w:r>
          </w:p>
          <w:p w14:paraId="0AF4F5C3">
            <w:pPr>
              <w:adjustRightInd w:val="0"/>
              <w:snapToGrid w:val="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 xml:space="preserve"> </w:t>
            </w:r>
            <w:r>
              <w:rPr>
                <w:rFonts w:ascii="Times New Roman" w:hAnsi="Times New Roman" w:cs="Times New Roman"/>
                <w:bCs/>
                <w:sz w:val="24"/>
                <w:szCs w:val="24"/>
              </w:rPr>
              <w:t>Journal of molecular structure, 2023, 1276, 134817;</w:t>
            </w:r>
          </w:p>
          <w:p w14:paraId="7284E645">
            <w:pPr>
              <w:adjustRightInd w:val="0"/>
              <w:snapToGrid w:val="0"/>
              <w:rPr>
                <w:rFonts w:ascii="Times New Roman" w:hAnsi="Times New Roman" w:cs="Times New Roman"/>
                <w:bCs/>
                <w:sz w:val="24"/>
                <w:szCs w:val="24"/>
              </w:rPr>
            </w:pPr>
            <w:r>
              <w:rPr>
                <w:rFonts w:ascii="Times New Roman" w:hAnsi="Times New Roman" w:cs="Times New Roman"/>
                <w:bCs/>
                <w:sz w:val="24"/>
                <w:szCs w:val="24"/>
              </w:rPr>
              <w:t>3.</w:t>
            </w:r>
            <w:r>
              <w:rPr>
                <w:rFonts w:hint="eastAsia" w:ascii="Times New Roman" w:hAnsi="Times New Roman" w:cs="Times New Roman"/>
                <w:bCs/>
                <w:sz w:val="24"/>
                <w:szCs w:val="24"/>
              </w:rPr>
              <w:t xml:space="preserve"> </w:t>
            </w:r>
            <w:r>
              <w:rPr>
                <w:rFonts w:ascii="Times New Roman" w:hAnsi="Times New Roman" w:cs="Times New Roman"/>
                <w:bCs/>
                <w:sz w:val="24"/>
                <w:szCs w:val="24"/>
              </w:rPr>
              <w:t>RSC advances,</w:t>
            </w:r>
            <w:r>
              <w:rPr>
                <w:rFonts w:hint="eastAsia" w:ascii="Times New Roman" w:hAnsi="Times New Roman" w:cs="Times New Roman"/>
                <w:bCs/>
                <w:sz w:val="24"/>
                <w:szCs w:val="24"/>
              </w:rPr>
              <w:t xml:space="preserve"> </w:t>
            </w:r>
            <w:r>
              <w:rPr>
                <w:rFonts w:ascii="Times New Roman" w:hAnsi="Times New Roman" w:cs="Times New Roman"/>
                <w:bCs/>
                <w:sz w:val="24"/>
                <w:szCs w:val="24"/>
              </w:rPr>
              <w:t>2022,</w:t>
            </w:r>
            <w:r>
              <w:rPr>
                <w:rFonts w:hint="eastAsia" w:ascii="Times New Roman" w:hAnsi="Times New Roman" w:cs="Times New Roman"/>
                <w:bCs/>
                <w:sz w:val="24"/>
                <w:szCs w:val="24"/>
              </w:rPr>
              <w:t xml:space="preserve"> </w:t>
            </w:r>
            <w:r>
              <w:rPr>
                <w:rFonts w:ascii="Times New Roman" w:hAnsi="Times New Roman" w:cs="Times New Roman"/>
                <w:bCs/>
                <w:sz w:val="24"/>
                <w:szCs w:val="24"/>
              </w:rPr>
              <w:t>12, 24670-24680</w:t>
            </w:r>
            <w:r>
              <w:rPr>
                <w:rFonts w:hint="eastAsia" w:ascii="Times New Roman" w:hAnsi="Times New Roman" w:cs="Times New Roman"/>
                <w:bCs/>
                <w:sz w:val="24"/>
                <w:szCs w:val="24"/>
              </w:rPr>
              <w:t>.</w:t>
            </w:r>
          </w:p>
        </w:tc>
      </w:tr>
      <w:tr w14:paraId="62CC9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0" w:type="dxa"/>
            <w:vMerge w:val="continue"/>
            <w:vAlign w:val="center"/>
          </w:tcPr>
          <w:p w14:paraId="09FBCCC1">
            <w:pPr>
              <w:adjustRightInd w:val="0"/>
              <w:snapToGrid w:val="0"/>
              <w:jc w:val="center"/>
              <w:rPr>
                <w:rFonts w:ascii="Times New Roman" w:hAnsi="Times New Roman" w:cs="Times New Roman"/>
                <w:bCs/>
                <w:sz w:val="24"/>
                <w:szCs w:val="24"/>
              </w:rPr>
            </w:pPr>
          </w:p>
        </w:tc>
        <w:tc>
          <w:tcPr>
            <w:tcW w:w="1083" w:type="dxa"/>
            <w:vMerge w:val="continue"/>
            <w:vAlign w:val="center"/>
          </w:tcPr>
          <w:p w14:paraId="1BEAB333">
            <w:pPr>
              <w:adjustRightInd w:val="0"/>
              <w:snapToGrid w:val="0"/>
              <w:jc w:val="center"/>
              <w:rPr>
                <w:rFonts w:ascii="Times New Roman" w:hAnsi="Times New Roman" w:cs="Times New Roman"/>
                <w:bCs/>
                <w:sz w:val="24"/>
                <w:szCs w:val="24"/>
              </w:rPr>
            </w:pPr>
          </w:p>
        </w:tc>
        <w:tc>
          <w:tcPr>
            <w:tcW w:w="659" w:type="dxa"/>
            <w:vAlign w:val="center"/>
          </w:tcPr>
          <w:p w14:paraId="15E97004">
            <w:pPr>
              <w:adjustRightInd w:val="0"/>
              <w:snapToGrid w:val="0"/>
              <w:jc w:val="center"/>
              <w:rPr>
                <w:rFonts w:ascii="Times New Roman" w:hAnsi="Times New Roman" w:cs="Times New Roman"/>
                <w:bCs/>
                <w:sz w:val="24"/>
                <w:szCs w:val="24"/>
              </w:rPr>
            </w:pPr>
            <w:r>
              <w:rPr>
                <w:rFonts w:ascii="Times New Roman" w:hAnsi="Times New Roman" w:eastAsia="方正仿宋简体" w:cs="Times New Roman"/>
                <w:color w:val="000000"/>
                <w:szCs w:val="21"/>
              </w:rPr>
              <w:t>3</w:t>
            </w:r>
          </w:p>
        </w:tc>
        <w:tc>
          <w:tcPr>
            <w:tcW w:w="1005" w:type="dxa"/>
            <w:vAlign w:val="center"/>
          </w:tcPr>
          <w:p w14:paraId="377AFDAE">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吴腊霞</w:t>
            </w:r>
          </w:p>
        </w:tc>
        <w:tc>
          <w:tcPr>
            <w:tcW w:w="717" w:type="dxa"/>
            <w:vAlign w:val="center"/>
          </w:tcPr>
          <w:p w14:paraId="0462C6D8">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40</w:t>
            </w:r>
          </w:p>
        </w:tc>
        <w:tc>
          <w:tcPr>
            <w:tcW w:w="821" w:type="dxa"/>
            <w:vAlign w:val="center"/>
          </w:tcPr>
          <w:p w14:paraId="5C72FCA5">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副教授</w:t>
            </w:r>
          </w:p>
        </w:tc>
        <w:tc>
          <w:tcPr>
            <w:tcW w:w="4415" w:type="dxa"/>
            <w:vAlign w:val="center"/>
          </w:tcPr>
          <w:p w14:paraId="42533E47">
            <w:pPr>
              <w:adjustRightInd w:val="0"/>
              <w:snapToGrid w:val="0"/>
              <w:rPr>
                <w:rFonts w:ascii="Times New Roman" w:hAnsi="Times New Roman" w:cs="Times New Roman"/>
                <w:bCs/>
                <w:sz w:val="24"/>
                <w:szCs w:val="24"/>
              </w:rPr>
            </w:pPr>
            <w:r>
              <w:rPr>
                <w:rFonts w:ascii="Times New Roman" w:hAnsi="Times New Roman" w:cs="Times New Roman"/>
                <w:bCs/>
                <w:sz w:val="24"/>
                <w:szCs w:val="24"/>
              </w:rPr>
              <w:t>1.</w:t>
            </w:r>
            <w:r>
              <w:rPr>
                <w:rFonts w:hint="eastAsia" w:ascii="Times New Roman" w:hAnsi="Times New Roman" w:cs="Times New Roman"/>
                <w:bCs/>
                <w:sz w:val="24"/>
                <w:szCs w:val="24"/>
              </w:rPr>
              <w:t xml:space="preserve"> </w:t>
            </w:r>
            <w:r>
              <w:rPr>
                <w:rFonts w:ascii="Times New Roman" w:hAnsi="Times New Roman" w:cs="Times New Roman"/>
                <w:bCs/>
                <w:sz w:val="24"/>
                <w:szCs w:val="24"/>
              </w:rPr>
              <w:t>国家自然科学基金青年项目- 有机掺杂金属纳米电极的制备及其对烯丙基类卤代物的选择性电羧化</w:t>
            </w:r>
            <w:r>
              <w:rPr>
                <w:rFonts w:hint="eastAsia" w:ascii="Times New Roman" w:hAnsi="Times New Roman" w:cs="Times New Roman"/>
                <w:bCs/>
                <w:sz w:val="24"/>
                <w:szCs w:val="24"/>
              </w:rPr>
              <w:t>;</w:t>
            </w:r>
          </w:p>
          <w:p w14:paraId="0E88F8B2">
            <w:pPr>
              <w:adjustRightInd w:val="0"/>
              <w:snapToGrid w:val="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 xml:space="preserve"> </w:t>
            </w:r>
            <w:r>
              <w:rPr>
                <w:rFonts w:ascii="Times New Roman" w:hAnsi="Times New Roman" w:cs="Times New Roman"/>
                <w:bCs/>
                <w:sz w:val="24"/>
                <w:szCs w:val="24"/>
              </w:rPr>
              <w:t>Processes, 2023, 11, 1039</w:t>
            </w:r>
            <w:r>
              <w:rPr>
                <w:rFonts w:hint="eastAsia" w:ascii="Times New Roman" w:hAnsi="Times New Roman" w:cs="Times New Roman"/>
                <w:bCs/>
                <w:sz w:val="24"/>
                <w:szCs w:val="24"/>
              </w:rPr>
              <w:t>;</w:t>
            </w:r>
          </w:p>
          <w:p w14:paraId="37B98268">
            <w:pPr>
              <w:adjustRightInd w:val="0"/>
              <w:snapToGrid w:val="0"/>
              <w:rPr>
                <w:rFonts w:ascii="Times New Roman" w:hAnsi="Times New Roman" w:cs="Times New Roman"/>
                <w:bCs/>
                <w:sz w:val="24"/>
                <w:szCs w:val="24"/>
              </w:rPr>
            </w:pPr>
            <w:r>
              <w:rPr>
                <w:rFonts w:ascii="Times New Roman" w:hAnsi="Times New Roman" w:cs="Times New Roman"/>
                <w:bCs/>
                <w:sz w:val="24"/>
                <w:szCs w:val="24"/>
              </w:rPr>
              <w:t>3.</w:t>
            </w:r>
            <w:r>
              <w:rPr>
                <w:rFonts w:hint="eastAsia" w:ascii="Times New Roman" w:hAnsi="Times New Roman" w:cs="Times New Roman"/>
                <w:bCs/>
                <w:sz w:val="24"/>
                <w:szCs w:val="24"/>
              </w:rPr>
              <w:t xml:space="preserve"> </w:t>
            </w:r>
            <w:r>
              <w:rPr>
                <w:rFonts w:ascii="Times New Roman" w:hAnsi="Times New Roman" w:cs="Times New Roman"/>
                <w:bCs/>
                <w:sz w:val="24"/>
                <w:szCs w:val="24"/>
              </w:rPr>
              <w:t>New Journal of Chemistry, 2022, 46, 883</w:t>
            </w:r>
            <w:r>
              <w:rPr>
                <w:rFonts w:hint="eastAsia" w:ascii="Times New Roman" w:hAnsi="Times New Roman" w:cs="Times New Roman"/>
                <w:bCs/>
                <w:sz w:val="24"/>
                <w:szCs w:val="24"/>
              </w:rPr>
              <w:t>.</w:t>
            </w:r>
          </w:p>
        </w:tc>
      </w:tr>
      <w:tr w14:paraId="509A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0" w:type="dxa"/>
            <w:vMerge w:val="restart"/>
            <w:vAlign w:val="center"/>
          </w:tcPr>
          <w:p w14:paraId="5EB12029">
            <w:pPr>
              <w:adjustRightInd w:val="0"/>
              <w:snapToGrid w:val="0"/>
              <w:jc w:val="center"/>
              <w:rPr>
                <w:rFonts w:ascii="Times New Roman" w:hAnsi="Times New Roman" w:cs="Times New Roman"/>
                <w:bCs/>
                <w:sz w:val="24"/>
                <w:szCs w:val="24"/>
              </w:rPr>
            </w:pPr>
            <w:bookmarkStart w:id="98" w:name="_Hlk185492321"/>
            <w:r>
              <w:rPr>
                <w:rFonts w:ascii="Times New Roman" w:hAnsi="Times New Roman" w:cs="Times New Roman"/>
                <w:bCs/>
                <w:sz w:val="24"/>
                <w:szCs w:val="24"/>
              </w:rPr>
              <w:t>无机化学</w:t>
            </w:r>
          </w:p>
        </w:tc>
        <w:tc>
          <w:tcPr>
            <w:tcW w:w="1742" w:type="dxa"/>
            <w:gridSpan w:val="2"/>
            <w:vAlign w:val="center"/>
          </w:tcPr>
          <w:p w14:paraId="4C2BA015">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带头人</w:t>
            </w:r>
          </w:p>
        </w:tc>
        <w:tc>
          <w:tcPr>
            <w:tcW w:w="1005" w:type="dxa"/>
            <w:vAlign w:val="center"/>
          </w:tcPr>
          <w:p w14:paraId="40A921A4">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黄荣谊</w:t>
            </w:r>
          </w:p>
        </w:tc>
        <w:tc>
          <w:tcPr>
            <w:tcW w:w="717" w:type="dxa"/>
            <w:vAlign w:val="center"/>
          </w:tcPr>
          <w:p w14:paraId="337C6C84">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49</w:t>
            </w:r>
          </w:p>
        </w:tc>
        <w:tc>
          <w:tcPr>
            <w:tcW w:w="821" w:type="dxa"/>
            <w:vAlign w:val="center"/>
          </w:tcPr>
          <w:p w14:paraId="475BD8EC">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教授</w:t>
            </w:r>
          </w:p>
        </w:tc>
        <w:tc>
          <w:tcPr>
            <w:tcW w:w="4415" w:type="dxa"/>
            <w:vAlign w:val="center"/>
          </w:tcPr>
          <w:p w14:paraId="299DAED3">
            <w:pPr>
              <w:adjustRightInd w:val="0"/>
              <w:snapToGrid w:val="0"/>
              <w:rPr>
                <w:rFonts w:ascii="Times New Roman" w:hAnsi="Times New Roman" w:cs="Times New Roman"/>
                <w:bCs/>
                <w:sz w:val="24"/>
                <w:szCs w:val="24"/>
              </w:rPr>
            </w:pPr>
            <w:r>
              <w:rPr>
                <w:rFonts w:ascii="Times New Roman" w:hAnsi="Times New Roman" w:cs="Times New Roman"/>
                <w:bCs/>
                <w:sz w:val="24"/>
                <w:szCs w:val="24"/>
              </w:rPr>
              <w:t>1.</w:t>
            </w:r>
            <w:r>
              <w:rPr>
                <w:rFonts w:hint="eastAsia" w:ascii="Times New Roman" w:hAnsi="Times New Roman" w:cs="Times New Roman"/>
                <w:bCs/>
                <w:sz w:val="24"/>
                <w:szCs w:val="24"/>
              </w:rPr>
              <w:t xml:space="preserve"> </w:t>
            </w:r>
            <w:r>
              <w:rPr>
                <w:rFonts w:ascii="Times New Roman" w:hAnsi="Times New Roman" w:cs="Times New Roman"/>
                <w:bCs/>
                <w:sz w:val="24"/>
                <w:szCs w:val="24"/>
              </w:rPr>
              <w:t>国家自然科学基金面上项目-新型含能金属-有机框架材料的合成、结构与性质</w:t>
            </w:r>
            <w:r>
              <w:rPr>
                <w:rFonts w:hint="eastAsia" w:ascii="Times New Roman" w:hAnsi="Times New Roman" w:cs="Times New Roman"/>
                <w:bCs/>
                <w:sz w:val="24"/>
                <w:szCs w:val="24"/>
              </w:rPr>
              <w:t>;</w:t>
            </w:r>
          </w:p>
          <w:p w14:paraId="2148AD5F">
            <w:pPr>
              <w:adjustRightInd w:val="0"/>
              <w:snapToGrid w:val="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 xml:space="preserve"> </w:t>
            </w:r>
            <w:r>
              <w:rPr>
                <w:rFonts w:ascii="Times New Roman" w:hAnsi="Times New Roman" w:cs="Times New Roman"/>
                <w:bCs/>
                <w:sz w:val="24"/>
                <w:szCs w:val="24"/>
              </w:rPr>
              <w:t>Inorganica chimica ActaI, 2022，547, 121376</w:t>
            </w:r>
            <w:r>
              <w:rPr>
                <w:rFonts w:hint="eastAsia" w:ascii="Times New Roman" w:hAnsi="Times New Roman" w:cs="Times New Roman"/>
                <w:bCs/>
                <w:sz w:val="24"/>
                <w:szCs w:val="24"/>
              </w:rPr>
              <w:t>;</w:t>
            </w:r>
          </w:p>
          <w:p w14:paraId="7C2FCB62">
            <w:pPr>
              <w:adjustRightInd w:val="0"/>
              <w:snapToGrid w:val="0"/>
              <w:rPr>
                <w:rFonts w:ascii="Times New Roman" w:hAnsi="Times New Roman" w:cs="Times New Roman"/>
                <w:bCs/>
                <w:sz w:val="24"/>
                <w:szCs w:val="24"/>
              </w:rPr>
            </w:pPr>
            <w:r>
              <w:rPr>
                <w:rFonts w:ascii="Times New Roman" w:hAnsi="Times New Roman" w:cs="Times New Roman"/>
                <w:bCs/>
                <w:sz w:val="24"/>
                <w:szCs w:val="24"/>
              </w:rPr>
              <w:t>3.</w:t>
            </w:r>
            <w:r>
              <w:rPr>
                <w:rFonts w:hint="eastAsia" w:ascii="Times New Roman" w:hAnsi="Times New Roman" w:cs="Times New Roman"/>
                <w:bCs/>
                <w:sz w:val="24"/>
                <w:szCs w:val="24"/>
              </w:rPr>
              <w:t xml:space="preserve"> </w:t>
            </w:r>
            <w:r>
              <w:rPr>
                <w:rFonts w:ascii="Times New Roman" w:hAnsi="Times New Roman" w:cs="Times New Roman"/>
                <w:bCs/>
                <w:sz w:val="24"/>
                <w:szCs w:val="24"/>
              </w:rPr>
              <w:t>New Journal of Chemistry, 2019, 43, 18134-18140</w:t>
            </w:r>
            <w:r>
              <w:rPr>
                <w:rFonts w:hint="eastAsia" w:ascii="Times New Roman" w:hAnsi="Times New Roman" w:cs="Times New Roman"/>
                <w:bCs/>
                <w:sz w:val="24"/>
                <w:szCs w:val="24"/>
              </w:rPr>
              <w:t>.</w:t>
            </w:r>
            <w:r>
              <w:rPr>
                <w:rFonts w:ascii="Times New Roman" w:hAnsi="Times New Roman" w:cs="Times New Roman"/>
                <w:bCs/>
                <w:sz w:val="24"/>
                <w:szCs w:val="24"/>
              </w:rPr>
              <w:t xml:space="preserve"> </w:t>
            </w:r>
          </w:p>
        </w:tc>
      </w:tr>
      <w:bookmarkEnd w:id="98"/>
      <w:tr w14:paraId="7311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0" w:type="dxa"/>
            <w:vMerge w:val="continue"/>
            <w:vAlign w:val="center"/>
          </w:tcPr>
          <w:p w14:paraId="4D4C612B">
            <w:pPr>
              <w:adjustRightInd w:val="0"/>
              <w:snapToGrid w:val="0"/>
              <w:jc w:val="center"/>
              <w:rPr>
                <w:rFonts w:ascii="Times New Roman" w:hAnsi="Times New Roman" w:cs="Times New Roman"/>
                <w:bCs/>
                <w:sz w:val="24"/>
                <w:szCs w:val="24"/>
              </w:rPr>
            </w:pPr>
          </w:p>
        </w:tc>
        <w:tc>
          <w:tcPr>
            <w:tcW w:w="1083" w:type="dxa"/>
            <w:vMerge w:val="restart"/>
            <w:vAlign w:val="center"/>
          </w:tcPr>
          <w:p w14:paraId="063896C6">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中青年学术骨干</w:t>
            </w:r>
          </w:p>
        </w:tc>
        <w:tc>
          <w:tcPr>
            <w:tcW w:w="659" w:type="dxa"/>
            <w:vAlign w:val="center"/>
          </w:tcPr>
          <w:p w14:paraId="43FCEFD6">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005" w:type="dxa"/>
            <w:vAlign w:val="center"/>
          </w:tcPr>
          <w:p w14:paraId="5989D0A3">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汪竹青</w:t>
            </w:r>
          </w:p>
        </w:tc>
        <w:tc>
          <w:tcPr>
            <w:tcW w:w="717" w:type="dxa"/>
            <w:vAlign w:val="center"/>
          </w:tcPr>
          <w:p w14:paraId="1715ECA3">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43</w:t>
            </w:r>
          </w:p>
        </w:tc>
        <w:tc>
          <w:tcPr>
            <w:tcW w:w="821" w:type="dxa"/>
            <w:vAlign w:val="center"/>
          </w:tcPr>
          <w:p w14:paraId="3F23E083">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教授</w:t>
            </w:r>
          </w:p>
        </w:tc>
        <w:tc>
          <w:tcPr>
            <w:tcW w:w="4415" w:type="dxa"/>
            <w:vAlign w:val="center"/>
          </w:tcPr>
          <w:p w14:paraId="5E68DD60">
            <w:pPr>
              <w:adjustRightInd w:val="0"/>
              <w:snapToGrid w:val="0"/>
              <w:rPr>
                <w:rFonts w:ascii="Times New Roman" w:hAnsi="Times New Roman" w:cs="Times New Roman"/>
                <w:bCs/>
                <w:sz w:val="24"/>
                <w:szCs w:val="24"/>
              </w:rPr>
            </w:pPr>
            <w:r>
              <w:rPr>
                <w:rFonts w:ascii="Times New Roman" w:hAnsi="Times New Roman" w:cs="Times New Roman"/>
                <w:bCs/>
                <w:sz w:val="24"/>
                <w:szCs w:val="24"/>
              </w:rPr>
              <w:t>1.</w:t>
            </w:r>
            <w:r>
              <w:rPr>
                <w:rFonts w:hint="eastAsia" w:ascii="Times New Roman" w:hAnsi="Times New Roman" w:cs="Times New Roman"/>
                <w:bCs/>
                <w:sz w:val="24"/>
                <w:szCs w:val="24"/>
              </w:rPr>
              <w:t xml:space="preserve"> </w:t>
            </w:r>
            <w:r>
              <w:rPr>
                <w:rFonts w:ascii="Times New Roman" w:hAnsi="Times New Roman" w:cs="Times New Roman"/>
                <w:bCs/>
                <w:sz w:val="24"/>
                <w:szCs w:val="24"/>
              </w:rPr>
              <w:t>中国分析测试协会科学技术奖CAIA奖二等奖</w:t>
            </w:r>
            <w:r>
              <w:rPr>
                <w:rFonts w:hint="eastAsia" w:ascii="Times New Roman" w:hAnsi="Times New Roman" w:cs="Times New Roman"/>
                <w:bCs/>
                <w:sz w:val="24"/>
                <w:szCs w:val="24"/>
              </w:rPr>
              <w:t>;</w:t>
            </w:r>
          </w:p>
          <w:p w14:paraId="78019944">
            <w:pPr>
              <w:adjustRightInd w:val="0"/>
              <w:snapToGrid w:val="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 xml:space="preserve"> </w:t>
            </w:r>
            <w:r>
              <w:rPr>
                <w:rFonts w:ascii="Times New Roman" w:hAnsi="Times New Roman" w:cs="Times New Roman"/>
                <w:bCs/>
                <w:sz w:val="24"/>
                <w:szCs w:val="24"/>
              </w:rPr>
              <w:t>横向项目-降低湿法绢云母粉中铅含量的方法及工艺（70万）</w:t>
            </w:r>
            <w:r>
              <w:rPr>
                <w:rFonts w:hint="eastAsia" w:ascii="Times New Roman" w:hAnsi="Times New Roman" w:cs="Times New Roman"/>
                <w:bCs/>
                <w:sz w:val="24"/>
                <w:szCs w:val="24"/>
              </w:rPr>
              <w:t>;</w:t>
            </w:r>
          </w:p>
          <w:p w14:paraId="7061CD65">
            <w:pPr>
              <w:adjustRightInd w:val="0"/>
              <w:snapToGrid w:val="0"/>
              <w:rPr>
                <w:rFonts w:ascii="Times New Roman" w:hAnsi="Times New Roman" w:cs="Times New Roman"/>
                <w:bCs/>
                <w:sz w:val="24"/>
                <w:szCs w:val="24"/>
              </w:rPr>
            </w:pPr>
            <w:r>
              <w:rPr>
                <w:rFonts w:ascii="Times New Roman" w:hAnsi="Times New Roman" w:cs="Times New Roman"/>
                <w:bCs/>
                <w:sz w:val="24"/>
                <w:szCs w:val="24"/>
              </w:rPr>
              <w:t>3.</w:t>
            </w:r>
            <w:r>
              <w:rPr>
                <w:rFonts w:hint="eastAsia" w:ascii="Times New Roman" w:hAnsi="Times New Roman" w:cs="Times New Roman"/>
                <w:bCs/>
                <w:sz w:val="24"/>
                <w:szCs w:val="24"/>
              </w:rPr>
              <w:t xml:space="preserve"> </w:t>
            </w:r>
            <w:r>
              <w:rPr>
                <w:rFonts w:ascii="Times New Roman" w:hAnsi="Times New Roman" w:cs="Times New Roman"/>
                <w:bCs/>
                <w:sz w:val="24"/>
                <w:szCs w:val="24"/>
              </w:rPr>
              <w:t>Chemical Engineering Research and Design, 2023, 189, 452-460</w:t>
            </w:r>
            <w:r>
              <w:rPr>
                <w:rFonts w:hint="eastAsia" w:ascii="Times New Roman" w:hAnsi="Times New Roman" w:cs="Times New Roman"/>
                <w:bCs/>
                <w:sz w:val="24"/>
                <w:szCs w:val="24"/>
              </w:rPr>
              <w:t>.</w:t>
            </w:r>
          </w:p>
        </w:tc>
      </w:tr>
      <w:tr w14:paraId="74C3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0" w:type="dxa"/>
            <w:vMerge w:val="continue"/>
            <w:vAlign w:val="center"/>
          </w:tcPr>
          <w:p w14:paraId="0551750C">
            <w:pPr>
              <w:adjustRightInd w:val="0"/>
              <w:snapToGrid w:val="0"/>
              <w:jc w:val="center"/>
              <w:rPr>
                <w:rFonts w:ascii="Times New Roman" w:hAnsi="Times New Roman" w:cs="Times New Roman"/>
                <w:bCs/>
                <w:sz w:val="24"/>
                <w:szCs w:val="24"/>
              </w:rPr>
            </w:pPr>
          </w:p>
        </w:tc>
        <w:tc>
          <w:tcPr>
            <w:tcW w:w="1083" w:type="dxa"/>
            <w:vMerge w:val="continue"/>
            <w:vAlign w:val="center"/>
          </w:tcPr>
          <w:p w14:paraId="2103F73F">
            <w:pPr>
              <w:adjustRightInd w:val="0"/>
              <w:snapToGrid w:val="0"/>
              <w:jc w:val="center"/>
              <w:rPr>
                <w:rFonts w:ascii="Times New Roman" w:hAnsi="Times New Roman" w:cs="Times New Roman"/>
                <w:bCs/>
                <w:sz w:val="24"/>
                <w:szCs w:val="24"/>
              </w:rPr>
            </w:pPr>
          </w:p>
        </w:tc>
        <w:tc>
          <w:tcPr>
            <w:tcW w:w="659" w:type="dxa"/>
            <w:vAlign w:val="center"/>
          </w:tcPr>
          <w:p w14:paraId="3030F3F8">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1005" w:type="dxa"/>
            <w:vAlign w:val="center"/>
          </w:tcPr>
          <w:p w14:paraId="610C40E4">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张元广</w:t>
            </w:r>
          </w:p>
        </w:tc>
        <w:tc>
          <w:tcPr>
            <w:tcW w:w="717" w:type="dxa"/>
            <w:vAlign w:val="center"/>
          </w:tcPr>
          <w:p w14:paraId="2E2255D4">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59</w:t>
            </w:r>
          </w:p>
        </w:tc>
        <w:tc>
          <w:tcPr>
            <w:tcW w:w="821" w:type="dxa"/>
            <w:vAlign w:val="center"/>
          </w:tcPr>
          <w:p w14:paraId="7643682D">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教授</w:t>
            </w:r>
          </w:p>
        </w:tc>
        <w:tc>
          <w:tcPr>
            <w:tcW w:w="4415" w:type="dxa"/>
            <w:vAlign w:val="center"/>
          </w:tcPr>
          <w:p w14:paraId="13006F1A">
            <w:pPr>
              <w:adjustRightInd w:val="0"/>
              <w:snapToGrid w:val="0"/>
              <w:rPr>
                <w:rFonts w:ascii="Times New Roman" w:hAnsi="Times New Roman" w:cs="Times New Roman"/>
                <w:bCs/>
                <w:sz w:val="24"/>
                <w:szCs w:val="24"/>
              </w:rPr>
            </w:pPr>
            <w:r>
              <w:rPr>
                <w:rFonts w:ascii="Times New Roman" w:hAnsi="Times New Roman" w:cs="Times New Roman"/>
                <w:bCs/>
                <w:sz w:val="24"/>
                <w:szCs w:val="24"/>
              </w:rPr>
              <w:t>1.</w:t>
            </w:r>
            <w:r>
              <w:rPr>
                <w:rFonts w:hint="eastAsia" w:ascii="Times New Roman" w:hAnsi="Times New Roman" w:cs="Times New Roman"/>
                <w:bCs/>
                <w:sz w:val="24"/>
                <w:szCs w:val="24"/>
              </w:rPr>
              <w:t xml:space="preserve"> </w:t>
            </w:r>
            <w:r>
              <w:rPr>
                <w:rFonts w:ascii="Times New Roman" w:hAnsi="Times New Roman" w:cs="Times New Roman"/>
                <w:bCs/>
                <w:sz w:val="24"/>
                <w:szCs w:val="24"/>
              </w:rPr>
              <w:t>横向项目-高灵敏全自动油品硫氮检测技术开发与应用（98万）</w:t>
            </w:r>
            <w:r>
              <w:rPr>
                <w:rFonts w:hint="eastAsia" w:ascii="Times New Roman" w:hAnsi="Times New Roman" w:cs="Times New Roman"/>
                <w:bCs/>
                <w:sz w:val="24"/>
                <w:szCs w:val="24"/>
              </w:rPr>
              <w:t>;</w:t>
            </w:r>
          </w:p>
          <w:p w14:paraId="12B2E987">
            <w:pPr>
              <w:adjustRightInd w:val="0"/>
              <w:snapToGrid w:val="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 xml:space="preserve"> </w:t>
            </w:r>
            <w:r>
              <w:rPr>
                <w:rFonts w:ascii="Times New Roman" w:hAnsi="Times New Roman" w:cs="Times New Roman"/>
                <w:bCs/>
                <w:sz w:val="24"/>
                <w:szCs w:val="24"/>
              </w:rPr>
              <w:t>横向项目-煤的多元素快速同步检测技术开发与应用（126万）</w:t>
            </w:r>
            <w:r>
              <w:rPr>
                <w:rFonts w:hint="eastAsia" w:ascii="Times New Roman" w:hAnsi="Times New Roman" w:cs="Times New Roman"/>
                <w:bCs/>
                <w:sz w:val="24"/>
                <w:szCs w:val="24"/>
              </w:rPr>
              <w:t>;</w:t>
            </w:r>
          </w:p>
          <w:p w14:paraId="74B5928B">
            <w:pPr>
              <w:adjustRightInd w:val="0"/>
              <w:snapToGrid w:val="0"/>
              <w:rPr>
                <w:rFonts w:ascii="Times New Roman" w:hAnsi="Times New Roman" w:cs="Times New Roman"/>
                <w:bCs/>
                <w:sz w:val="24"/>
                <w:szCs w:val="24"/>
              </w:rPr>
            </w:pPr>
            <w:r>
              <w:rPr>
                <w:rFonts w:ascii="Times New Roman" w:hAnsi="Times New Roman" w:cs="Times New Roman"/>
                <w:bCs/>
                <w:sz w:val="24"/>
                <w:szCs w:val="24"/>
              </w:rPr>
              <w:t>3.</w:t>
            </w:r>
            <w:r>
              <w:rPr>
                <w:rFonts w:hint="eastAsia" w:ascii="Times New Roman" w:hAnsi="Times New Roman" w:cs="Times New Roman"/>
                <w:bCs/>
                <w:sz w:val="24"/>
                <w:szCs w:val="24"/>
              </w:rPr>
              <w:t xml:space="preserve"> </w:t>
            </w:r>
            <w:r>
              <w:rPr>
                <w:rFonts w:ascii="Times New Roman" w:hAnsi="Times New Roman" w:cs="Times New Roman"/>
                <w:bCs/>
                <w:sz w:val="24"/>
                <w:szCs w:val="24"/>
              </w:rPr>
              <w:t>Solid State Sciences, 2022, 128, 106879</w:t>
            </w:r>
            <w:r>
              <w:rPr>
                <w:rFonts w:hint="eastAsia" w:ascii="Times New Roman" w:hAnsi="Times New Roman" w:cs="Times New Roman"/>
                <w:bCs/>
                <w:sz w:val="24"/>
                <w:szCs w:val="24"/>
              </w:rPr>
              <w:t>.</w:t>
            </w:r>
          </w:p>
        </w:tc>
      </w:tr>
      <w:tr w14:paraId="13E8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0" w:type="dxa"/>
            <w:vMerge w:val="continue"/>
            <w:vAlign w:val="center"/>
          </w:tcPr>
          <w:p w14:paraId="15F630CC">
            <w:pPr>
              <w:adjustRightInd w:val="0"/>
              <w:snapToGrid w:val="0"/>
              <w:jc w:val="center"/>
              <w:rPr>
                <w:rFonts w:ascii="Times New Roman" w:hAnsi="Times New Roman" w:cs="Times New Roman"/>
                <w:bCs/>
                <w:sz w:val="24"/>
                <w:szCs w:val="24"/>
              </w:rPr>
            </w:pPr>
          </w:p>
        </w:tc>
        <w:tc>
          <w:tcPr>
            <w:tcW w:w="1083" w:type="dxa"/>
            <w:vMerge w:val="continue"/>
            <w:vAlign w:val="center"/>
          </w:tcPr>
          <w:p w14:paraId="20BAD282">
            <w:pPr>
              <w:adjustRightInd w:val="0"/>
              <w:snapToGrid w:val="0"/>
              <w:jc w:val="center"/>
              <w:rPr>
                <w:rFonts w:ascii="Times New Roman" w:hAnsi="Times New Roman" w:cs="Times New Roman"/>
                <w:bCs/>
                <w:sz w:val="24"/>
                <w:szCs w:val="24"/>
              </w:rPr>
            </w:pPr>
          </w:p>
        </w:tc>
        <w:tc>
          <w:tcPr>
            <w:tcW w:w="659" w:type="dxa"/>
            <w:vAlign w:val="center"/>
          </w:tcPr>
          <w:p w14:paraId="3A2A9B3F">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3</w:t>
            </w:r>
          </w:p>
        </w:tc>
        <w:tc>
          <w:tcPr>
            <w:tcW w:w="1005" w:type="dxa"/>
            <w:vAlign w:val="center"/>
          </w:tcPr>
          <w:p w14:paraId="0F928772">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王  彦</w:t>
            </w:r>
          </w:p>
        </w:tc>
        <w:tc>
          <w:tcPr>
            <w:tcW w:w="717" w:type="dxa"/>
            <w:vAlign w:val="center"/>
          </w:tcPr>
          <w:p w14:paraId="0362E5CD">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44</w:t>
            </w:r>
          </w:p>
        </w:tc>
        <w:tc>
          <w:tcPr>
            <w:tcW w:w="821" w:type="dxa"/>
            <w:vAlign w:val="center"/>
          </w:tcPr>
          <w:p w14:paraId="0416A498">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教授</w:t>
            </w:r>
          </w:p>
        </w:tc>
        <w:tc>
          <w:tcPr>
            <w:tcW w:w="4415" w:type="dxa"/>
            <w:vAlign w:val="center"/>
          </w:tcPr>
          <w:p w14:paraId="73B51AC1">
            <w:pPr>
              <w:adjustRightInd w:val="0"/>
              <w:snapToGrid w:val="0"/>
              <w:rPr>
                <w:rFonts w:ascii="Times New Roman" w:hAnsi="Times New Roman" w:cs="Times New Roman"/>
                <w:bCs/>
                <w:sz w:val="24"/>
                <w:szCs w:val="24"/>
              </w:rPr>
            </w:pPr>
            <w:r>
              <w:rPr>
                <w:rFonts w:ascii="Times New Roman" w:hAnsi="Times New Roman" w:cs="Times New Roman"/>
                <w:bCs/>
                <w:sz w:val="24"/>
                <w:szCs w:val="24"/>
              </w:rPr>
              <w:t>1.</w:t>
            </w:r>
            <w:r>
              <w:rPr>
                <w:rFonts w:hint="eastAsia" w:ascii="Times New Roman" w:hAnsi="Times New Roman" w:cs="Times New Roman"/>
                <w:bCs/>
                <w:sz w:val="24"/>
                <w:szCs w:val="24"/>
              </w:rPr>
              <w:t xml:space="preserve"> </w:t>
            </w:r>
            <w:r>
              <w:rPr>
                <w:rFonts w:ascii="Times New Roman" w:hAnsi="Times New Roman" w:cs="Times New Roman"/>
                <w:bCs/>
                <w:sz w:val="24"/>
                <w:szCs w:val="24"/>
              </w:rPr>
              <w:t>Journal of Molecular Structure, 2024, 1311, 138427</w:t>
            </w:r>
            <w:r>
              <w:rPr>
                <w:rFonts w:hint="eastAsia" w:ascii="Times New Roman" w:hAnsi="Times New Roman" w:cs="Times New Roman"/>
                <w:bCs/>
                <w:sz w:val="24"/>
                <w:szCs w:val="24"/>
              </w:rPr>
              <w:t>;</w:t>
            </w:r>
            <w:r>
              <w:rPr>
                <w:rFonts w:ascii="Times New Roman" w:hAnsi="Times New Roman" w:cs="Times New Roman"/>
                <w:bCs/>
                <w:sz w:val="24"/>
                <w:szCs w:val="24"/>
              </w:rPr>
              <w:t xml:space="preserve"> </w:t>
            </w:r>
          </w:p>
          <w:p w14:paraId="05D05F85">
            <w:pPr>
              <w:adjustRightInd w:val="0"/>
              <w:snapToGrid w:val="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 xml:space="preserve"> </w:t>
            </w:r>
            <w:r>
              <w:rPr>
                <w:rFonts w:ascii="Times New Roman" w:hAnsi="Times New Roman" w:cs="Times New Roman"/>
                <w:bCs/>
                <w:sz w:val="24"/>
                <w:szCs w:val="24"/>
              </w:rPr>
              <w:t>Journal of Molecular Structure, 2022, 1264, 133239</w:t>
            </w:r>
            <w:r>
              <w:rPr>
                <w:rFonts w:hint="eastAsia" w:ascii="Times New Roman" w:hAnsi="Times New Roman" w:cs="Times New Roman"/>
                <w:bCs/>
                <w:sz w:val="24"/>
                <w:szCs w:val="24"/>
              </w:rPr>
              <w:t>;</w:t>
            </w:r>
          </w:p>
          <w:p w14:paraId="25ED191B">
            <w:pPr>
              <w:adjustRightInd w:val="0"/>
              <w:snapToGrid w:val="0"/>
              <w:rPr>
                <w:rFonts w:ascii="Times New Roman" w:hAnsi="Times New Roman" w:cs="Times New Roman"/>
                <w:bCs/>
                <w:sz w:val="24"/>
                <w:szCs w:val="24"/>
              </w:rPr>
            </w:pPr>
            <w:r>
              <w:rPr>
                <w:rFonts w:ascii="Times New Roman" w:hAnsi="Times New Roman" w:cs="Times New Roman"/>
                <w:bCs/>
                <w:sz w:val="24"/>
                <w:szCs w:val="24"/>
              </w:rPr>
              <w:t>3.</w:t>
            </w:r>
            <w:r>
              <w:rPr>
                <w:rFonts w:hint="eastAsia" w:ascii="Times New Roman" w:hAnsi="Times New Roman" w:cs="Times New Roman"/>
                <w:bCs/>
                <w:sz w:val="24"/>
                <w:szCs w:val="24"/>
              </w:rPr>
              <w:t xml:space="preserve"> </w:t>
            </w:r>
            <w:r>
              <w:rPr>
                <w:rFonts w:ascii="Times New Roman" w:hAnsi="Times New Roman" w:cs="Times New Roman"/>
                <w:bCs/>
                <w:sz w:val="24"/>
                <w:szCs w:val="24"/>
              </w:rPr>
              <w:t>Journal of Coordination Chemistry, 2022, 75, 850-861</w:t>
            </w:r>
            <w:r>
              <w:rPr>
                <w:rFonts w:hint="eastAsia" w:ascii="Times New Roman" w:hAnsi="Times New Roman" w:cs="Times New Roman"/>
                <w:bCs/>
                <w:sz w:val="24"/>
                <w:szCs w:val="24"/>
              </w:rPr>
              <w:t>.</w:t>
            </w:r>
          </w:p>
        </w:tc>
      </w:tr>
      <w:tr w14:paraId="00E0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0" w:type="dxa"/>
            <w:vMerge w:val="restart"/>
            <w:vAlign w:val="center"/>
          </w:tcPr>
          <w:p w14:paraId="68BCC851">
            <w:pPr>
              <w:adjustRightInd w:val="0"/>
              <w:snapToGrid w:val="0"/>
              <w:jc w:val="center"/>
              <w:rPr>
                <w:rFonts w:ascii="Times New Roman" w:hAnsi="Times New Roman" w:cs="Times New Roman"/>
                <w:bCs/>
                <w:sz w:val="24"/>
                <w:szCs w:val="24"/>
              </w:rPr>
            </w:pPr>
            <w:bookmarkStart w:id="99" w:name="OLE_LINK13"/>
            <w:r>
              <w:rPr>
                <w:rFonts w:ascii="Times New Roman" w:hAnsi="Times New Roman" w:cs="Times New Roman"/>
                <w:bCs/>
                <w:sz w:val="24"/>
                <w:szCs w:val="24"/>
              </w:rPr>
              <w:t>高分子化学与物理</w:t>
            </w:r>
            <w:bookmarkEnd w:id="99"/>
          </w:p>
        </w:tc>
        <w:tc>
          <w:tcPr>
            <w:tcW w:w="1742" w:type="dxa"/>
            <w:gridSpan w:val="2"/>
            <w:vAlign w:val="center"/>
          </w:tcPr>
          <w:p w14:paraId="2D5DABEF">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带头人</w:t>
            </w:r>
          </w:p>
        </w:tc>
        <w:tc>
          <w:tcPr>
            <w:tcW w:w="1005" w:type="dxa"/>
            <w:vAlign w:val="center"/>
          </w:tcPr>
          <w:p w14:paraId="7D99C7DD">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张传磊</w:t>
            </w:r>
          </w:p>
        </w:tc>
        <w:tc>
          <w:tcPr>
            <w:tcW w:w="717" w:type="dxa"/>
            <w:vAlign w:val="center"/>
          </w:tcPr>
          <w:p w14:paraId="0F955389">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38</w:t>
            </w:r>
          </w:p>
        </w:tc>
        <w:tc>
          <w:tcPr>
            <w:tcW w:w="821" w:type="dxa"/>
            <w:vAlign w:val="center"/>
          </w:tcPr>
          <w:p w14:paraId="6EB2781F">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教授</w:t>
            </w:r>
          </w:p>
        </w:tc>
        <w:tc>
          <w:tcPr>
            <w:tcW w:w="4415" w:type="dxa"/>
            <w:vAlign w:val="center"/>
          </w:tcPr>
          <w:p w14:paraId="4FB736CB">
            <w:pPr>
              <w:adjustRightInd w:val="0"/>
              <w:snapToGrid w:val="0"/>
              <w:rPr>
                <w:rFonts w:ascii="Times New Roman" w:hAnsi="Times New Roman" w:cs="Times New Roman"/>
                <w:bCs/>
                <w:sz w:val="24"/>
                <w:szCs w:val="24"/>
              </w:rPr>
            </w:pPr>
            <w:r>
              <w:rPr>
                <w:rFonts w:ascii="Times New Roman" w:hAnsi="Times New Roman" w:cs="Times New Roman"/>
                <w:bCs/>
                <w:sz w:val="24"/>
                <w:szCs w:val="24"/>
              </w:rPr>
              <w:t>1.</w:t>
            </w:r>
            <w:r>
              <w:rPr>
                <w:rFonts w:hint="eastAsia" w:ascii="Times New Roman" w:hAnsi="Times New Roman" w:cs="Times New Roman"/>
                <w:bCs/>
                <w:sz w:val="24"/>
                <w:szCs w:val="24"/>
              </w:rPr>
              <w:t xml:space="preserve"> </w:t>
            </w:r>
            <w:r>
              <w:rPr>
                <w:rFonts w:ascii="Times New Roman" w:hAnsi="Times New Roman" w:cs="Times New Roman"/>
                <w:bCs/>
                <w:sz w:val="24"/>
                <w:szCs w:val="24"/>
              </w:rPr>
              <w:t>国家自然科学基金青年项目-温度和溶剂双重刺激响应MOF材料的设计合成及响应机理研究</w:t>
            </w:r>
            <w:r>
              <w:rPr>
                <w:rFonts w:hint="eastAsia" w:ascii="Times New Roman" w:hAnsi="Times New Roman" w:cs="Times New Roman"/>
                <w:bCs/>
                <w:sz w:val="24"/>
                <w:szCs w:val="24"/>
              </w:rPr>
              <w:t>;</w:t>
            </w:r>
          </w:p>
          <w:p w14:paraId="42BDFB90">
            <w:pPr>
              <w:adjustRightInd w:val="0"/>
              <w:snapToGrid w:val="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 xml:space="preserve"> </w:t>
            </w:r>
            <w:r>
              <w:rPr>
                <w:rFonts w:ascii="Times New Roman" w:hAnsi="Times New Roman" w:cs="Times New Roman"/>
                <w:bCs/>
                <w:sz w:val="24"/>
                <w:szCs w:val="24"/>
              </w:rPr>
              <w:t>一种用于低压烯烃聚合的催化剂及其制备方法与应用，发明专利，ZL 2023 1 0451795.7</w:t>
            </w:r>
            <w:r>
              <w:rPr>
                <w:rFonts w:hint="eastAsia" w:ascii="Times New Roman" w:hAnsi="Times New Roman" w:cs="Times New Roman"/>
                <w:bCs/>
                <w:sz w:val="24"/>
                <w:szCs w:val="24"/>
              </w:rPr>
              <w:t>;</w:t>
            </w:r>
          </w:p>
          <w:p w14:paraId="0D6899C8">
            <w:pPr>
              <w:adjustRightInd w:val="0"/>
              <w:snapToGrid w:val="0"/>
              <w:rPr>
                <w:rFonts w:ascii="Times New Roman" w:hAnsi="Times New Roman" w:cs="Times New Roman"/>
                <w:bCs/>
                <w:sz w:val="24"/>
                <w:szCs w:val="24"/>
              </w:rPr>
            </w:pPr>
            <w:r>
              <w:rPr>
                <w:rFonts w:ascii="Times New Roman" w:hAnsi="Times New Roman" w:cs="Times New Roman"/>
                <w:bCs/>
                <w:sz w:val="24"/>
                <w:szCs w:val="24"/>
              </w:rPr>
              <w:t>3.</w:t>
            </w:r>
            <w:r>
              <w:rPr>
                <w:rFonts w:hint="eastAsia" w:ascii="Times New Roman" w:hAnsi="Times New Roman" w:cs="Times New Roman"/>
                <w:bCs/>
                <w:sz w:val="24"/>
                <w:szCs w:val="24"/>
              </w:rPr>
              <w:t xml:space="preserve"> </w:t>
            </w:r>
            <w:r>
              <w:rPr>
                <w:rFonts w:ascii="Times New Roman" w:hAnsi="Times New Roman" w:cs="Times New Roman"/>
                <w:bCs/>
                <w:sz w:val="24"/>
                <w:szCs w:val="24"/>
              </w:rPr>
              <w:t>Small, 2023, 19, 2205898</w:t>
            </w:r>
            <w:r>
              <w:rPr>
                <w:rFonts w:hint="eastAsia" w:ascii="Times New Roman" w:hAnsi="Times New Roman" w:cs="Times New Roman"/>
                <w:bCs/>
                <w:sz w:val="24"/>
                <w:szCs w:val="24"/>
              </w:rPr>
              <w:t>.</w:t>
            </w:r>
          </w:p>
        </w:tc>
      </w:tr>
      <w:tr w14:paraId="01FA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0" w:type="dxa"/>
            <w:vMerge w:val="continue"/>
            <w:vAlign w:val="center"/>
          </w:tcPr>
          <w:p w14:paraId="39B61E6A">
            <w:pPr>
              <w:adjustRightInd w:val="0"/>
              <w:snapToGrid w:val="0"/>
              <w:jc w:val="center"/>
              <w:rPr>
                <w:rFonts w:ascii="Times New Roman" w:hAnsi="Times New Roman" w:cs="Times New Roman"/>
                <w:bCs/>
                <w:sz w:val="24"/>
                <w:szCs w:val="24"/>
              </w:rPr>
            </w:pPr>
          </w:p>
        </w:tc>
        <w:tc>
          <w:tcPr>
            <w:tcW w:w="1083" w:type="dxa"/>
            <w:vMerge w:val="restart"/>
            <w:vAlign w:val="center"/>
          </w:tcPr>
          <w:p w14:paraId="1AB9AC3E">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中青年学术骨干</w:t>
            </w:r>
          </w:p>
        </w:tc>
        <w:tc>
          <w:tcPr>
            <w:tcW w:w="659" w:type="dxa"/>
            <w:vAlign w:val="center"/>
          </w:tcPr>
          <w:p w14:paraId="60117C65">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005" w:type="dxa"/>
            <w:shd w:val="clear" w:color="auto" w:fill="auto"/>
            <w:vAlign w:val="center"/>
          </w:tcPr>
          <w:p w14:paraId="19DE1F89">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刘志强</w:t>
            </w:r>
          </w:p>
        </w:tc>
        <w:tc>
          <w:tcPr>
            <w:tcW w:w="717" w:type="dxa"/>
            <w:shd w:val="clear" w:color="auto" w:fill="auto"/>
            <w:vAlign w:val="center"/>
          </w:tcPr>
          <w:p w14:paraId="796C935F">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38</w:t>
            </w:r>
          </w:p>
        </w:tc>
        <w:tc>
          <w:tcPr>
            <w:tcW w:w="821" w:type="dxa"/>
            <w:shd w:val="clear" w:color="auto" w:fill="auto"/>
            <w:vAlign w:val="center"/>
          </w:tcPr>
          <w:p w14:paraId="555EA416">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教授</w:t>
            </w:r>
          </w:p>
        </w:tc>
        <w:tc>
          <w:tcPr>
            <w:tcW w:w="4415" w:type="dxa"/>
            <w:shd w:val="clear" w:color="auto" w:fill="auto"/>
            <w:vAlign w:val="center"/>
          </w:tcPr>
          <w:p w14:paraId="2AC9D482">
            <w:pPr>
              <w:adjustRightInd w:val="0"/>
              <w:snapToGrid w:val="0"/>
              <w:rPr>
                <w:rFonts w:ascii="Times New Roman" w:hAnsi="Times New Roman" w:cs="Times New Roman"/>
                <w:bCs/>
                <w:sz w:val="24"/>
                <w:szCs w:val="24"/>
              </w:rPr>
            </w:pPr>
            <w:r>
              <w:rPr>
                <w:rFonts w:ascii="Times New Roman" w:hAnsi="Times New Roman" w:cs="Times New Roman"/>
                <w:bCs/>
                <w:sz w:val="24"/>
                <w:szCs w:val="24"/>
              </w:rPr>
              <w:t>1.</w:t>
            </w:r>
            <w:r>
              <w:rPr>
                <w:rFonts w:hint="eastAsia" w:ascii="Times New Roman" w:hAnsi="Times New Roman" w:cs="Times New Roman"/>
                <w:bCs/>
                <w:sz w:val="24"/>
                <w:szCs w:val="24"/>
              </w:rPr>
              <w:t xml:space="preserve"> </w:t>
            </w:r>
            <w:r>
              <w:rPr>
                <w:rFonts w:ascii="Times New Roman" w:hAnsi="Times New Roman" w:cs="Times New Roman"/>
                <w:bCs/>
                <w:sz w:val="24"/>
                <w:szCs w:val="24"/>
              </w:rPr>
              <w:t>安徽省（研究生教育）教学成果奖二等奖</w:t>
            </w:r>
            <w:r>
              <w:rPr>
                <w:rFonts w:hint="eastAsia" w:ascii="Times New Roman" w:hAnsi="Times New Roman" w:cs="Times New Roman"/>
                <w:bCs/>
                <w:sz w:val="24"/>
                <w:szCs w:val="24"/>
              </w:rPr>
              <w:t>;</w:t>
            </w:r>
          </w:p>
          <w:p w14:paraId="1BEA4403">
            <w:pPr>
              <w:adjustRightInd w:val="0"/>
              <w:snapToGrid w:val="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 xml:space="preserve"> </w:t>
            </w:r>
            <w:r>
              <w:rPr>
                <w:rFonts w:ascii="Times New Roman" w:hAnsi="Times New Roman" w:cs="Times New Roman"/>
                <w:bCs/>
                <w:sz w:val="24"/>
                <w:szCs w:val="24"/>
              </w:rPr>
              <w:t>Polyhedron, 2023, 244, 116631-116637;</w:t>
            </w:r>
          </w:p>
          <w:p w14:paraId="053FF731">
            <w:pPr>
              <w:adjustRightInd w:val="0"/>
              <w:snapToGrid w:val="0"/>
              <w:rPr>
                <w:rFonts w:ascii="Times New Roman" w:hAnsi="Times New Roman" w:cs="Times New Roman"/>
                <w:bCs/>
                <w:sz w:val="24"/>
                <w:szCs w:val="24"/>
              </w:rPr>
            </w:pPr>
            <w:r>
              <w:rPr>
                <w:rFonts w:ascii="Times New Roman" w:hAnsi="Times New Roman" w:cs="Times New Roman"/>
                <w:bCs/>
                <w:sz w:val="24"/>
                <w:szCs w:val="24"/>
              </w:rPr>
              <w:t>3.</w:t>
            </w:r>
            <w:r>
              <w:rPr>
                <w:rFonts w:hint="eastAsia" w:ascii="Times New Roman" w:hAnsi="Times New Roman" w:cs="Times New Roman"/>
                <w:bCs/>
                <w:sz w:val="24"/>
                <w:szCs w:val="24"/>
              </w:rPr>
              <w:t xml:space="preserve"> </w:t>
            </w:r>
            <w:r>
              <w:rPr>
                <w:rFonts w:ascii="Times New Roman" w:hAnsi="Times New Roman" w:cs="Times New Roman"/>
                <w:bCs/>
                <w:sz w:val="24"/>
                <w:szCs w:val="24"/>
              </w:rPr>
              <w:t>Inorganic Chemistry Communications, 2022, 145, 109972-109979</w:t>
            </w:r>
            <w:r>
              <w:rPr>
                <w:rFonts w:hint="eastAsia" w:ascii="Times New Roman" w:hAnsi="Times New Roman" w:cs="Times New Roman"/>
                <w:bCs/>
                <w:sz w:val="24"/>
                <w:szCs w:val="24"/>
              </w:rPr>
              <w:t>.</w:t>
            </w:r>
          </w:p>
        </w:tc>
      </w:tr>
      <w:tr w14:paraId="5685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0" w:type="dxa"/>
            <w:vMerge w:val="continue"/>
            <w:vAlign w:val="center"/>
          </w:tcPr>
          <w:p w14:paraId="0D9537F5">
            <w:pPr>
              <w:adjustRightInd w:val="0"/>
              <w:snapToGrid w:val="0"/>
              <w:jc w:val="center"/>
              <w:rPr>
                <w:rFonts w:ascii="Times New Roman" w:hAnsi="Times New Roman" w:cs="Times New Roman"/>
                <w:bCs/>
                <w:sz w:val="24"/>
                <w:szCs w:val="24"/>
              </w:rPr>
            </w:pPr>
            <w:bookmarkStart w:id="100" w:name="OLE_LINK189"/>
          </w:p>
        </w:tc>
        <w:tc>
          <w:tcPr>
            <w:tcW w:w="1083" w:type="dxa"/>
            <w:vMerge w:val="continue"/>
            <w:vAlign w:val="center"/>
          </w:tcPr>
          <w:p w14:paraId="309075E4">
            <w:pPr>
              <w:adjustRightInd w:val="0"/>
              <w:snapToGrid w:val="0"/>
              <w:jc w:val="center"/>
              <w:rPr>
                <w:rFonts w:ascii="Times New Roman" w:hAnsi="Times New Roman" w:cs="Times New Roman"/>
                <w:bCs/>
                <w:sz w:val="24"/>
                <w:szCs w:val="24"/>
              </w:rPr>
            </w:pPr>
          </w:p>
        </w:tc>
        <w:tc>
          <w:tcPr>
            <w:tcW w:w="659" w:type="dxa"/>
            <w:vAlign w:val="center"/>
          </w:tcPr>
          <w:p w14:paraId="31078C0A">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1005" w:type="dxa"/>
            <w:shd w:val="clear" w:color="auto" w:fill="auto"/>
            <w:vAlign w:val="center"/>
          </w:tcPr>
          <w:p w14:paraId="099417CE">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官叶斌</w:t>
            </w:r>
          </w:p>
        </w:tc>
        <w:tc>
          <w:tcPr>
            <w:tcW w:w="717" w:type="dxa"/>
            <w:shd w:val="clear" w:color="auto" w:fill="auto"/>
            <w:vAlign w:val="center"/>
          </w:tcPr>
          <w:p w14:paraId="1161E7D8">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45</w:t>
            </w:r>
          </w:p>
        </w:tc>
        <w:tc>
          <w:tcPr>
            <w:tcW w:w="821" w:type="dxa"/>
            <w:shd w:val="clear" w:color="auto" w:fill="auto"/>
            <w:vAlign w:val="center"/>
          </w:tcPr>
          <w:p w14:paraId="7408112C">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教授</w:t>
            </w:r>
          </w:p>
        </w:tc>
        <w:tc>
          <w:tcPr>
            <w:tcW w:w="4415" w:type="dxa"/>
            <w:shd w:val="clear" w:color="auto" w:fill="auto"/>
            <w:vAlign w:val="center"/>
          </w:tcPr>
          <w:p w14:paraId="7487BEAA">
            <w:pPr>
              <w:adjustRightInd w:val="0"/>
              <w:snapToGrid w:val="0"/>
              <w:rPr>
                <w:rFonts w:ascii="Times New Roman" w:hAnsi="Times New Roman" w:cs="Times New Roman"/>
                <w:bCs/>
                <w:sz w:val="24"/>
                <w:szCs w:val="24"/>
              </w:rPr>
            </w:pPr>
            <w:r>
              <w:rPr>
                <w:rFonts w:hint="eastAsia" w:ascii="Times New Roman" w:hAnsi="Times New Roman" w:cs="Times New Roman"/>
                <w:bCs/>
                <w:sz w:val="24"/>
                <w:szCs w:val="24"/>
              </w:rPr>
              <w:t>1.</w:t>
            </w:r>
            <w:r>
              <w:rPr>
                <w:rFonts w:ascii="Times New Roman" w:hAnsi="Times New Roman" w:cs="Times New Roman"/>
                <w:bCs/>
                <w:sz w:val="24"/>
                <w:szCs w:val="24"/>
              </w:rPr>
              <w:t xml:space="preserve"> 安徽省科学技术奖三等奖</w:t>
            </w:r>
            <w:r>
              <w:rPr>
                <w:rFonts w:hint="eastAsia" w:ascii="Times New Roman" w:hAnsi="Times New Roman" w:cs="Times New Roman"/>
                <w:bCs/>
                <w:sz w:val="24"/>
                <w:szCs w:val="24"/>
              </w:rPr>
              <w:t>;</w:t>
            </w:r>
          </w:p>
          <w:p w14:paraId="16AA7F5D">
            <w:pPr>
              <w:adjustRightInd w:val="0"/>
              <w:snapToGrid w:val="0"/>
              <w:rPr>
                <w:rFonts w:ascii="Times New Roman" w:hAnsi="Times New Roman" w:cs="Times New Roman"/>
                <w:bCs/>
                <w:sz w:val="24"/>
                <w:szCs w:val="24"/>
              </w:rPr>
            </w:pPr>
            <w:r>
              <w:rPr>
                <w:rFonts w:hint="eastAsia" w:ascii="Times New Roman" w:hAnsi="Times New Roman" w:cs="Times New Roman"/>
                <w:bCs/>
                <w:sz w:val="24"/>
                <w:szCs w:val="24"/>
              </w:rPr>
              <w:t xml:space="preserve">2. </w:t>
            </w:r>
            <w:r>
              <w:rPr>
                <w:rFonts w:ascii="Times New Roman" w:hAnsi="Times New Roman" w:cs="Times New Roman"/>
                <w:bCs/>
                <w:sz w:val="24"/>
                <w:szCs w:val="24"/>
              </w:rPr>
              <w:t>横向项目-电致活化二氧化碳制备甲酸酯类材料（99万）</w:t>
            </w:r>
            <w:r>
              <w:rPr>
                <w:rFonts w:hint="eastAsia" w:ascii="Times New Roman" w:hAnsi="Times New Roman" w:cs="Times New Roman"/>
                <w:bCs/>
                <w:sz w:val="24"/>
                <w:szCs w:val="24"/>
              </w:rPr>
              <w:t>;</w:t>
            </w:r>
          </w:p>
          <w:p w14:paraId="25E4D327">
            <w:pPr>
              <w:adjustRightInd w:val="0"/>
              <w:snapToGrid w:val="0"/>
              <w:rPr>
                <w:rFonts w:ascii="Times New Roman" w:hAnsi="Times New Roman" w:cs="Times New Roman"/>
                <w:bCs/>
                <w:sz w:val="24"/>
                <w:szCs w:val="24"/>
              </w:rPr>
            </w:pPr>
            <w:r>
              <w:rPr>
                <w:rFonts w:hint="eastAsia" w:ascii="Times New Roman" w:hAnsi="Times New Roman" w:cs="Times New Roman"/>
                <w:bCs/>
                <w:sz w:val="24"/>
                <w:szCs w:val="24"/>
              </w:rPr>
              <w:t xml:space="preserve">3. </w:t>
            </w:r>
            <w:r>
              <w:rPr>
                <w:rFonts w:ascii="Times New Roman" w:hAnsi="Times New Roman" w:cs="Times New Roman"/>
                <w:bCs/>
                <w:sz w:val="24"/>
                <w:szCs w:val="24"/>
              </w:rPr>
              <w:t>Processes</w:t>
            </w:r>
            <w:r>
              <w:rPr>
                <w:rFonts w:hint="eastAsia" w:ascii="Times New Roman" w:hAnsi="Times New Roman" w:cs="Times New Roman"/>
                <w:bCs/>
                <w:sz w:val="24"/>
                <w:szCs w:val="24"/>
              </w:rPr>
              <w:t>,</w:t>
            </w:r>
            <w:r>
              <w:rPr>
                <w:rFonts w:ascii="Times New Roman" w:hAnsi="Times New Roman" w:cs="Times New Roman"/>
                <w:bCs/>
                <w:sz w:val="24"/>
                <w:szCs w:val="24"/>
              </w:rPr>
              <w:t xml:space="preserve"> 2023, 11, 1039</w:t>
            </w:r>
            <w:r>
              <w:rPr>
                <w:rFonts w:hint="eastAsia" w:ascii="Times New Roman" w:hAnsi="Times New Roman" w:cs="Times New Roman"/>
                <w:bCs/>
                <w:sz w:val="24"/>
                <w:szCs w:val="24"/>
              </w:rPr>
              <w:t>.</w:t>
            </w:r>
          </w:p>
        </w:tc>
      </w:tr>
      <w:bookmarkEnd w:id="100"/>
      <w:tr w14:paraId="1951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0" w:type="dxa"/>
            <w:vMerge w:val="continue"/>
            <w:vAlign w:val="center"/>
          </w:tcPr>
          <w:p w14:paraId="4F1FD3AC">
            <w:pPr>
              <w:adjustRightInd w:val="0"/>
              <w:snapToGrid w:val="0"/>
              <w:jc w:val="center"/>
              <w:rPr>
                <w:rFonts w:ascii="Times New Roman" w:hAnsi="Times New Roman" w:cs="Times New Roman"/>
                <w:bCs/>
                <w:sz w:val="24"/>
                <w:szCs w:val="24"/>
              </w:rPr>
            </w:pPr>
          </w:p>
        </w:tc>
        <w:tc>
          <w:tcPr>
            <w:tcW w:w="1083" w:type="dxa"/>
            <w:vMerge w:val="continue"/>
            <w:vAlign w:val="center"/>
          </w:tcPr>
          <w:p w14:paraId="130855CA">
            <w:pPr>
              <w:adjustRightInd w:val="0"/>
              <w:snapToGrid w:val="0"/>
              <w:jc w:val="center"/>
              <w:rPr>
                <w:rFonts w:ascii="Times New Roman" w:hAnsi="Times New Roman" w:cs="Times New Roman"/>
                <w:bCs/>
                <w:sz w:val="24"/>
                <w:szCs w:val="24"/>
              </w:rPr>
            </w:pPr>
          </w:p>
        </w:tc>
        <w:tc>
          <w:tcPr>
            <w:tcW w:w="659" w:type="dxa"/>
            <w:vAlign w:val="center"/>
          </w:tcPr>
          <w:p w14:paraId="41CFD3DD">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3</w:t>
            </w:r>
          </w:p>
        </w:tc>
        <w:tc>
          <w:tcPr>
            <w:tcW w:w="1005" w:type="dxa"/>
            <w:shd w:val="clear" w:color="auto" w:fill="auto"/>
            <w:vAlign w:val="center"/>
          </w:tcPr>
          <w:p w14:paraId="5CFFA8F0">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白国梁</w:t>
            </w:r>
          </w:p>
        </w:tc>
        <w:tc>
          <w:tcPr>
            <w:tcW w:w="717" w:type="dxa"/>
            <w:shd w:val="clear" w:color="auto" w:fill="auto"/>
            <w:vAlign w:val="center"/>
          </w:tcPr>
          <w:p w14:paraId="5700EF5B">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39</w:t>
            </w:r>
          </w:p>
        </w:tc>
        <w:tc>
          <w:tcPr>
            <w:tcW w:w="821" w:type="dxa"/>
            <w:shd w:val="clear" w:color="auto" w:fill="auto"/>
            <w:vAlign w:val="center"/>
          </w:tcPr>
          <w:p w14:paraId="59EB4CAD">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副教授</w:t>
            </w:r>
          </w:p>
        </w:tc>
        <w:tc>
          <w:tcPr>
            <w:tcW w:w="4415" w:type="dxa"/>
            <w:shd w:val="clear" w:color="auto" w:fill="auto"/>
            <w:vAlign w:val="center"/>
          </w:tcPr>
          <w:p w14:paraId="32E961CA">
            <w:pPr>
              <w:adjustRightInd w:val="0"/>
              <w:snapToGrid w:val="0"/>
              <w:rPr>
                <w:rFonts w:ascii="Times New Roman" w:hAnsi="Times New Roman" w:cs="Times New Roman"/>
                <w:bCs/>
                <w:sz w:val="24"/>
                <w:szCs w:val="24"/>
              </w:rPr>
            </w:pPr>
            <w:r>
              <w:rPr>
                <w:rFonts w:ascii="Times New Roman" w:hAnsi="Times New Roman" w:cs="Times New Roman"/>
                <w:bCs/>
                <w:sz w:val="24"/>
                <w:szCs w:val="24"/>
              </w:rPr>
              <w:t>1.</w:t>
            </w:r>
            <w:r>
              <w:rPr>
                <w:rFonts w:hint="eastAsia" w:ascii="Times New Roman" w:hAnsi="Times New Roman" w:cs="Times New Roman"/>
                <w:bCs/>
                <w:sz w:val="24"/>
                <w:szCs w:val="24"/>
              </w:rPr>
              <w:t xml:space="preserve"> </w:t>
            </w:r>
            <w:r>
              <w:rPr>
                <w:rFonts w:ascii="Times New Roman" w:hAnsi="Times New Roman" w:cs="Times New Roman"/>
                <w:bCs/>
                <w:sz w:val="24"/>
                <w:szCs w:val="24"/>
              </w:rPr>
              <w:t>安徽省（研究生教育）教学成果奖二等奖</w:t>
            </w:r>
            <w:r>
              <w:rPr>
                <w:rFonts w:hint="eastAsia" w:ascii="Times New Roman" w:hAnsi="Times New Roman" w:cs="Times New Roman"/>
                <w:bCs/>
                <w:sz w:val="24"/>
                <w:szCs w:val="24"/>
              </w:rPr>
              <w:t>;</w:t>
            </w:r>
          </w:p>
          <w:p w14:paraId="3E594D29">
            <w:pPr>
              <w:adjustRightInd w:val="0"/>
              <w:snapToGrid w:val="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 xml:space="preserve"> </w:t>
            </w:r>
            <w:r>
              <w:rPr>
                <w:rFonts w:ascii="Times New Roman" w:hAnsi="Times New Roman" w:cs="Times New Roman"/>
                <w:bCs/>
                <w:sz w:val="24"/>
                <w:szCs w:val="24"/>
              </w:rPr>
              <w:t>横向项目-废水中硫氰酸钠智能在线分析技术开发及应用（125 万）</w:t>
            </w:r>
            <w:r>
              <w:rPr>
                <w:rFonts w:hint="eastAsia" w:ascii="Times New Roman" w:hAnsi="Times New Roman" w:cs="Times New Roman"/>
                <w:bCs/>
                <w:sz w:val="24"/>
                <w:szCs w:val="24"/>
              </w:rPr>
              <w:t>;</w:t>
            </w:r>
          </w:p>
          <w:p w14:paraId="02F20261">
            <w:pPr>
              <w:adjustRightInd w:val="0"/>
              <w:snapToGrid w:val="0"/>
              <w:rPr>
                <w:rFonts w:ascii="Times New Roman" w:hAnsi="Times New Roman" w:cs="Times New Roman"/>
                <w:bCs/>
                <w:sz w:val="24"/>
                <w:szCs w:val="24"/>
              </w:rPr>
            </w:pPr>
            <w:r>
              <w:rPr>
                <w:rFonts w:ascii="Times New Roman" w:hAnsi="Times New Roman" w:cs="Times New Roman"/>
                <w:bCs/>
                <w:sz w:val="24"/>
                <w:szCs w:val="24"/>
              </w:rPr>
              <w:t>3.</w:t>
            </w:r>
            <w:r>
              <w:rPr>
                <w:rFonts w:hint="eastAsia" w:ascii="Times New Roman" w:hAnsi="Times New Roman" w:cs="Times New Roman"/>
                <w:bCs/>
                <w:sz w:val="24"/>
                <w:szCs w:val="24"/>
              </w:rPr>
              <w:t xml:space="preserve"> </w:t>
            </w:r>
            <w:r>
              <w:rPr>
                <w:rFonts w:ascii="Times New Roman" w:hAnsi="Times New Roman" w:cs="Times New Roman"/>
                <w:bCs/>
                <w:sz w:val="24"/>
                <w:szCs w:val="24"/>
              </w:rPr>
              <w:t>Journal of Applied Polymer Science, 2024, 141, 55473</w:t>
            </w:r>
            <w:r>
              <w:rPr>
                <w:rFonts w:hint="eastAsia" w:ascii="Times New Roman" w:hAnsi="Times New Roman" w:cs="Times New Roman"/>
                <w:bCs/>
                <w:sz w:val="24"/>
                <w:szCs w:val="24"/>
              </w:rPr>
              <w:t>.</w:t>
            </w:r>
          </w:p>
        </w:tc>
      </w:tr>
    </w:tbl>
    <w:p w14:paraId="760897F5">
      <w:pPr>
        <w:spacing w:line="360" w:lineRule="auto"/>
        <w:ind w:right="-20"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（三）团队名师情况</w:t>
      </w:r>
    </w:p>
    <w:tbl>
      <w:tblPr>
        <w:tblStyle w:val="12"/>
        <w:tblW w:w="9630" w:type="dxa"/>
        <w:tblInd w:w="145" w:type="dxa"/>
        <w:tblLayout w:type="autofit"/>
        <w:tblCellMar>
          <w:top w:w="0" w:type="dxa"/>
          <w:left w:w="108" w:type="dxa"/>
          <w:bottom w:w="0" w:type="dxa"/>
          <w:right w:w="108" w:type="dxa"/>
        </w:tblCellMar>
      </w:tblPr>
      <w:tblGrid>
        <w:gridCol w:w="848"/>
        <w:gridCol w:w="2971"/>
        <w:gridCol w:w="3486"/>
        <w:gridCol w:w="2325"/>
      </w:tblGrid>
      <w:tr w14:paraId="561D0564">
        <w:tblPrEx>
          <w:tblCellMar>
            <w:top w:w="0" w:type="dxa"/>
            <w:left w:w="108" w:type="dxa"/>
            <w:bottom w:w="0" w:type="dxa"/>
            <w:right w:w="108" w:type="dxa"/>
          </w:tblCellMar>
        </w:tblPrEx>
        <w:trPr>
          <w:trHeight w:val="370" w:hRule="atLeast"/>
        </w:trPr>
        <w:tc>
          <w:tcPr>
            <w:tcW w:w="848" w:type="dxa"/>
            <w:tcBorders>
              <w:top w:val="single" w:color="auto" w:sz="4" w:space="0"/>
              <w:left w:val="single" w:color="auto" w:sz="4" w:space="0"/>
              <w:bottom w:val="single" w:color="auto" w:sz="4" w:space="0"/>
              <w:right w:val="single" w:color="auto" w:sz="4" w:space="0"/>
            </w:tcBorders>
            <w:shd w:val="clear" w:color="000000" w:fill="FFFFFF"/>
          </w:tcPr>
          <w:p w14:paraId="42BA8611">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序号</w:t>
            </w:r>
          </w:p>
        </w:tc>
        <w:tc>
          <w:tcPr>
            <w:tcW w:w="2971" w:type="dxa"/>
            <w:tcBorders>
              <w:top w:val="single" w:color="auto" w:sz="4" w:space="0"/>
              <w:left w:val="nil"/>
              <w:bottom w:val="single" w:color="auto" w:sz="4" w:space="0"/>
              <w:right w:val="single" w:color="auto" w:sz="4" w:space="0"/>
            </w:tcBorders>
            <w:shd w:val="clear" w:color="000000" w:fill="FFFFFF"/>
          </w:tcPr>
          <w:p w14:paraId="08B621F5">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团队/名师类别</w:t>
            </w:r>
          </w:p>
        </w:tc>
        <w:tc>
          <w:tcPr>
            <w:tcW w:w="3486" w:type="dxa"/>
            <w:tcBorders>
              <w:top w:val="single" w:color="auto" w:sz="4" w:space="0"/>
              <w:left w:val="nil"/>
              <w:bottom w:val="single" w:color="auto" w:sz="4" w:space="0"/>
              <w:right w:val="single" w:color="auto" w:sz="4" w:space="0"/>
            </w:tcBorders>
            <w:shd w:val="clear" w:color="000000" w:fill="FFFFFF"/>
          </w:tcPr>
          <w:p w14:paraId="4E415712">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团队/名师名称</w:t>
            </w:r>
          </w:p>
        </w:tc>
        <w:tc>
          <w:tcPr>
            <w:tcW w:w="2325" w:type="dxa"/>
            <w:tcBorders>
              <w:top w:val="single" w:color="auto" w:sz="4" w:space="0"/>
              <w:left w:val="nil"/>
              <w:bottom w:val="single" w:color="auto" w:sz="4" w:space="0"/>
              <w:right w:val="single" w:color="auto" w:sz="4" w:space="0"/>
            </w:tcBorders>
            <w:shd w:val="clear" w:color="000000" w:fill="FFFFFF"/>
          </w:tcPr>
          <w:p w14:paraId="3BB627AE">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带头人/名师</w:t>
            </w:r>
          </w:p>
        </w:tc>
      </w:tr>
      <w:tr w14:paraId="2E53B17D">
        <w:tblPrEx>
          <w:tblCellMar>
            <w:top w:w="0" w:type="dxa"/>
            <w:left w:w="108" w:type="dxa"/>
            <w:bottom w:w="0" w:type="dxa"/>
            <w:right w:w="108" w:type="dxa"/>
          </w:tblCellMar>
        </w:tblPrEx>
        <w:trPr>
          <w:trHeight w:val="439" w:hRule="atLeast"/>
        </w:trPr>
        <w:tc>
          <w:tcPr>
            <w:tcW w:w="848" w:type="dxa"/>
            <w:tcBorders>
              <w:top w:val="nil"/>
              <w:left w:val="single" w:color="auto" w:sz="4" w:space="0"/>
              <w:bottom w:val="single" w:color="auto" w:sz="4" w:space="0"/>
              <w:right w:val="single" w:color="auto" w:sz="4" w:space="0"/>
            </w:tcBorders>
            <w:shd w:val="clear" w:color="000000" w:fill="FFFFFF"/>
            <w:vAlign w:val="center"/>
          </w:tcPr>
          <w:p w14:paraId="3264BC99">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2971" w:type="dxa"/>
            <w:tcBorders>
              <w:top w:val="nil"/>
              <w:left w:val="nil"/>
              <w:bottom w:val="single" w:color="auto" w:sz="4" w:space="0"/>
              <w:right w:val="single" w:color="auto" w:sz="4" w:space="0"/>
            </w:tcBorders>
            <w:shd w:val="clear" w:color="000000" w:fill="FFFFFF"/>
            <w:vAlign w:val="center"/>
          </w:tcPr>
          <w:p w14:paraId="5DA4094E">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安徽省教学名师</w:t>
            </w:r>
          </w:p>
        </w:tc>
        <w:tc>
          <w:tcPr>
            <w:tcW w:w="3486" w:type="dxa"/>
            <w:tcBorders>
              <w:top w:val="nil"/>
              <w:left w:val="nil"/>
              <w:bottom w:val="single" w:color="auto" w:sz="4" w:space="0"/>
              <w:right w:val="single" w:color="auto" w:sz="4" w:space="0"/>
            </w:tcBorders>
            <w:shd w:val="clear" w:color="000000" w:fill="FFFFFF"/>
            <w:vAlign w:val="center"/>
          </w:tcPr>
          <w:p w14:paraId="7905D95D">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安徽省教学名师　</w:t>
            </w:r>
          </w:p>
        </w:tc>
        <w:tc>
          <w:tcPr>
            <w:tcW w:w="2325" w:type="dxa"/>
            <w:tcBorders>
              <w:top w:val="nil"/>
              <w:left w:val="nil"/>
              <w:bottom w:val="single" w:color="auto" w:sz="4" w:space="0"/>
              <w:right w:val="single" w:color="auto" w:sz="4" w:space="0"/>
            </w:tcBorders>
            <w:shd w:val="clear" w:color="000000" w:fill="FFFFFF"/>
            <w:vAlign w:val="center"/>
          </w:tcPr>
          <w:p w14:paraId="7070B16E">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　王钧伟</w:t>
            </w:r>
          </w:p>
        </w:tc>
      </w:tr>
      <w:tr w14:paraId="559A49D2">
        <w:tblPrEx>
          <w:tblCellMar>
            <w:top w:w="0" w:type="dxa"/>
            <w:left w:w="108" w:type="dxa"/>
            <w:bottom w:w="0" w:type="dxa"/>
            <w:right w:w="108" w:type="dxa"/>
          </w:tblCellMar>
        </w:tblPrEx>
        <w:trPr>
          <w:trHeight w:val="417" w:hRule="atLeast"/>
        </w:trPr>
        <w:tc>
          <w:tcPr>
            <w:tcW w:w="848" w:type="dxa"/>
            <w:tcBorders>
              <w:top w:val="single" w:color="auto" w:sz="4" w:space="0"/>
              <w:left w:val="single" w:color="auto" w:sz="4" w:space="0"/>
              <w:bottom w:val="single" w:color="auto" w:sz="4" w:space="0"/>
              <w:right w:val="single" w:color="auto" w:sz="4" w:space="0"/>
            </w:tcBorders>
            <w:shd w:val="clear" w:color="000000" w:fill="FFFFFF"/>
            <w:vAlign w:val="center"/>
          </w:tcPr>
          <w:p w14:paraId="5BCCCADF">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2971" w:type="dxa"/>
            <w:tcBorders>
              <w:top w:val="single" w:color="auto" w:sz="4" w:space="0"/>
              <w:left w:val="nil"/>
              <w:bottom w:val="single" w:color="auto" w:sz="4" w:space="0"/>
              <w:right w:val="single" w:color="auto" w:sz="4" w:space="0"/>
            </w:tcBorders>
            <w:shd w:val="clear" w:color="000000" w:fill="FFFFFF"/>
            <w:vAlign w:val="center"/>
          </w:tcPr>
          <w:p w14:paraId="5A8FAB45">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安徽省优秀研究生导师</w:t>
            </w:r>
          </w:p>
        </w:tc>
        <w:tc>
          <w:tcPr>
            <w:tcW w:w="3486" w:type="dxa"/>
            <w:tcBorders>
              <w:top w:val="single" w:color="auto" w:sz="4" w:space="0"/>
              <w:left w:val="nil"/>
              <w:bottom w:val="single" w:color="auto" w:sz="4" w:space="0"/>
              <w:right w:val="single" w:color="auto" w:sz="4" w:space="0"/>
            </w:tcBorders>
            <w:shd w:val="clear" w:color="000000" w:fill="FFFFFF"/>
            <w:vAlign w:val="center"/>
          </w:tcPr>
          <w:p w14:paraId="54AA633C">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安徽省优秀研究生导师</w:t>
            </w:r>
          </w:p>
        </w:tc>
        <w:tc>
          <w:tcPr>
            <w:tcW w:w="2325" w:type="dxa"/>
            <w:tcBorders>
              <w:top w:val="single" w:color="auto" w:sz="4" w:space="0"/>
              <w:left w:val="nil"/>
              <w:bottom w:val="single" w:color="auto" w:sz="4" w:space="0"/>
              <w:right w:val="single" w:color="auto" w:sz="4" w:space="0"/>
            </w:tcBorders>
            <w:shd w:val="clear" w:color="000000" w:fill="FFFFFF"/>
            <w:vAlign w:val="center"/>
          </w:tcPr>
          <w:p w14:paraId="27ADE797">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王彦</w:t>
            </w:r>
          </w:p>
        </w:tc>
      </w:tr>
    </w:tbl>
    <w:p w14:paraId="1B0EDF73">
      <w:pPr>
        <w:spacing w:line="360" w:lineRule="auto"/>
        <w:ind w:right="-20"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（四）教学科研平台建设情况（含联合培养基地）</w:t>
      </w:r>
    </w:p>
    <w:tbl>
      <w:tblPr>
        <w:tblStyle w:val="12"/>
        <w:tblW w:w="9692" w:type="dxa"/>
        <w:tblInd w:w="113" w:type="dxa"/>
        <w:tblLayout w:type="fixed"/>
        <w:tblCellMar>
          <w:top w:w="0" w:type="dxa"/>
          <w:left w:w="108" w:type="dxa"/>
          <w:bottom w:w="0" w:type="dxa"/>
          <w:right w:w="108" w:type="dxa"/>
        </w:tblCellMar>
      </w:tblPr>
      <w:tblGrid>
        <w:gridCol w:w="721"/>
        <w:gridCol w:w="1333"/>
        <w:gridCol w:w="2173"/>
        <w:gridCol w:w="1587"/>
        <w:gridCol w:w="3878"/>
      </w:tblGrid>
      <w:tr w14:paraId="4EECF7D3">
        <w:tblPrEx>
          <w:tblCellMar>
            <w:top w:w="0" w:type="dxa"/>
            <w:left w:w="108" w:type="dxa"/>
            <w:bottom w:w="0" w:type="dxa"/>
            <w:right w:w="108" w:type="dxa"/>
          </w:tblCellMar>
        </w:tblPrEx>
        <w:trPr>
          <w:trHeight w:val="580" w:hRule="atLeast"/>
        </w:trPr>
        <w:tc>
          <w:tcPr>
            <w:tcW w:w="721" w:type="dxa"/>
            <w:tcBorders>
              <w:top w:val="single" w:color="auto" w:sz="4" w:space="0"/>
              <w:left w:val="single" w:color="auto" w:sz="4" w:space="0"/>
              <w:bottom w:val="single" w:color="auto" w:sz="4" w:space="0"/>
              <w:right w:val="single" w:color="auto" w:sz="4" w:space="0"/>
            </w:tcBorders>
            <w:shd w:val="clear" w:color="000000" w:fill="FFFFFF"/>
            <w:vAlign w:val="center"/>
          </w:tcPr>
          <w:p w14:paraId="249EF04F">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序号</w:t>
            </w:r>
          </w:p>
        </w:tc>
        <w:tc>
          <w:tcPr>
            <w:tcW w:w="1333" w:type="dxa"/>
            <w:tcBorders>
              <w:top w:val="single" w:color="auto" w:sz="4" w:space="0"/>
              <w:left w:val="nil"/>
              <w:bottom w:val="single" w:color="auto" w:sz="4" w:space="0"/>
              <w:right w:val="single" w:color="auto" w:sz="4" w:space="0"/>
            </w:tcBorders>
            <w:shd w:val="clear" w:color="000000" w:fill="FFFFFF"/>
            <w:vAlign w:val="center"/>
          </w:tcPr>
          <w:p w14:paraId="0075BCA7">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平台类别</w:t>
            </w:r>
          </w:p>
        </w:tc>
        <w:tc>
          <w:tcPr>
            <w:tcW w:w="2173" w:type="dxa"/>
            <w:tcBorders>
              <w:top w:val="single" w:color="auto" w:sz="4" w:space="0"/>
              <w:left w:val="nil"/>
              <w:bottom w:val="single" w:color="auto" w:sz="4" w:space="0"/>
              <w:right w:val="single" w:color="auto" w:sz="4" w:space="0"/>
            </w:tcBorders>
            <w:shd w:val="clear" w:color="000000" w:fill="FFFFFF"/>
            <w:vAlign w:val="center"/>
          </w:tcPr>
          <w:p w14:paraId="3FD2FDC1">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平台名称</w:t>
            </w:r>
          </w:p>
        </w:tc>
        <w:tc>
          <w:tcPr>
            <w:tcW w:w="1587" w:type="dxa"/>
            <w:tcBorders>
              <w:top w:val="single" w:color="auto" w:sz="4" w:space="0"/>
              <w:left w:val="nil"/>
              <w:bottom w:val="single" w:color="auto" w:sz="4" w:space="0"/>
              <w:right w:val="single" w:color="auto" w:sz="4" w:space="0"/>
            </w:tcBorders>
            <w:shd w:val="clear" w:color="000000" w:fill="FFFFFF"/>
            <w:vAlign w:val="center"/>
          </w:tcPr>
          <w:p w14:paraId="1C5D999A">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批准部门</w:t>
            </w:r>
          </w:p>
        </w:tc>
        <w:tc>
          <w:tcPr>
            <w:tcW w:w="3878" w:type="dxa"/>
            <w:tcBorders>
              <w:top w:val="single" w:color="auto" w:sz="4" w:space="0"/>
              <w:left w:val="nil"/>
              <w:bottom w:val="single" w:color="auto" w:sz="4" w:space="0"/>
              <w:right w:val="single" w:color="auto" w:sz="4" w:space="0"/>
            </w:tcBorders>
            <w:shd w:val="clear" w:color="000000" w:fill="FFFFFF"/>
            <w:vAlign w:val="center"/>
          </w:tcPr>
          <w:p w14:paraId="4DDA68A2">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对人才培养支撑作用</w:t>
            </w:r>
          </w:p>
        </w:tc>
      </w:tr>
      <w:tr w14:paraId="6FA680EE">
        <w:tblPrEx>
          <w:tblCellMar>
            <w:top w:w="0" w:type="dxa"/>
            <w:left w:w="108" w:type="dxa"/>
            <w:bottom w:w="0" w:type="dxa"/>
            <w:right w:w="108" w:type="dxa"/>
          </w:tblCellMar>
        </w:tblPrEx>
        <w:trPr>
          <w:trHeight w:val="510" w:hRule="atLeast"/>
        </w:trPr>
        <w:tc>
          <w:tcPr>
            <w:tcW w:w="721" w:type="dxa"/>
            <w:tcBorders>
              <w:top w:val="nil"/>
              <w:left w:val="single" w:color="auto" w:sz="4" w:space="0"/>
              <w:bottom w:val="single" w:color="auto" w:sz="4" w:space="0"/>
              <w:right w:val="single" w:color="auto" w:sz="4" w:space="0"/>
            </w:tcBorders>
            <w:shd w:val="clear" w:color="000000" w:fill="FFFFFF"/>
            <w:vAlign w:val="center"/>
          </w:tcPr>
          <w:p w14:paraId="73EC45D9">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33" w:type="dxa"/>
            <w:tcBorders>
              <w:top w:val="nil"/>
              <w:left w:val="nil"/>
              <w:bottom w:val="single" w:color="auto" w:sz="4" w:space="0"/>
              <w:right w:val="single" w:color="auto" w:sz="4" w:space="0"/>
            </w:tcBorders>
            <w:shd w:val="clear" w:color="000000" w:fill="FFFFFF"/>
            <w:vAlign w:val="center"/>
          </w:tcPr>
          <w:p w14:paraId="4A407AC3">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安徽省重点实验室</w:t>
            </w:r>
          </w:p>
        </w:tc>
        <w:tc>
          <w:tcPr>
            <w:tcW w:w="2173" w:type="dxa"/>
            <w:tcBorders>
              <w:top w:val="nil"/>
              <w:left w:val="nil"/>
              <w:bottom w:val="single" w:color="auto" w:sz="4" w:space="0"/>
              <w:right w:val="single" w:color="auto" w:sz="4" w:space="0"/>
            </w:tcBorders>
            <w:shd w:val="clear" w:color="000000" w:fill="FFFFFF"/>
            <w:vAlign w:val="center"/>
          </w:tcPr>
          <w:p w14:paraId="26B25818">
            <w:pPr>
              <w:adjustRightInd w:val="0"/>
              <w:snapToGrid w:val="0"/>
              <w:jc w:val="center"/>
              <w:rPr>
                <w:rFonts w:ascii="Times New Roman" w:hAnsi="Times New Roman" w:cs="Times New Roman"/>
                <w:bCs/>
                <w:sz w:val="24"/>
                <w:szCs w:val="24"/>
              </w:rPr>
            </w:pPr>
            <w:bookmarkStart w:id="101" w:name="OLE_LINK34"/>
            <w:r>
              <w:rPr>
                <w:rFonts w:ascii="Times New Roman" w:hAnsi="Times New Roman" w:cs="Times New Roman"/>
                <w:bCs/>
                <w:sz w:val="24"/>
                <w:szCs w:val="24"/>
              </w:rPr>
              <w:t>先进催化与能源材料</w:t>
            </w:r>
            <w:bookmarkEnd w:id="101"/>
            <w:r>
              <w:rPr>
                <w:rFonts w:ascii="Times New Roman" w:hAnsi="Times New Roman" w:cs="Times New Roman"/>
                <w:bCs/>
                <w:sz w:val="24"/>
                <w:szCs w:val="24"/>
              </w:rPr>
              <w:t>重点实验室</w:t>
            </w:r>
          </w:p>
        </w:tc>
        <w:tc>
          <w:tcPr>
            <w:tcW w:w="1587" w:type="dxa"/>
            <w:tcBorders>
              <w:top w:val="nil"/>
              <w:left w:val="nil"/>
              <w:bottom w:val="single" w:color="auto" w:sz="4" w:space="0"/>
              <w:right w:val="single" w:color="auto" w:sz="4" w:space="0"/>
            </w:tcBorders>
            <w:shd w:val="clear" w:color="000000" w:fill="FFFFFF"/>
            <w:vAlign w:val="center"/>
          </w:tcPr>
          <w:p w14:paraId="22EA4E9D">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安徽省科技厅</w:t>
            </w:r>
          </w:p>
        </w:tc>
        <w:tc>
          <w:tcPr>
            <w:tcW w:w="3878" w:type="dxa"/>
            <w:tcBorders>
              <w:top w:val="nil"/>
              <w:left w:val="nil"/>
              <w:bottom w:val="single" w:color="auto" w:sz="4" w:space="0"/>
              <w:right w:val="single" w:color="auto" w:sz="4" w:space="0"/>
            </w:tcBorders>
            <w:shd w:val="clear" w:color="auto" w:fill="auto"/>
            <w:vAlign w:val="bottom"/>
          </w:tcPr>
          <w:p w14:paraId="11D691DD">
            <w:pPr>
              <w:rPr>
                <w:rFonts w:ascii="Times New Roman" w:hAnsi="Times New Roman" w:eastAsia="方正仿宋简体" w:cs="Times New Roman"/>
                <w:sz w:val="24"/>
                <w:szCs w:val="24"/>
              </w:rPr>
            </w:pPr>
            <w:r>
              <w:rPr>
                <w:rFonts w:ascii="Times New Roman" w:hAnsi="Times New Roman" w:cs="Times New Roman"/>
                <w:bCs/>
                <w:sz w:val="24"/>
                <w:szCs w:val="24"/>
              </w:rPr>
              <w:t>实验室以绿色催化、催能材料为重点研究方向，2024年共有10名研究生参与了7项技术攻关项目，切实深入到探索性、创新性、问题解决性的学习和科研体验中，在导师指导下通过开展研究解决实际问题，发表了8篇具有创新特质的高质量学术论文。</w:t>
            </w:r>
          </w:p>
        </w:tc>
      </w:tr>
      <w:tr w14:paraId="115D7524">
        <w:tblPrEx>
          <w:tblCellMar>
            <w:top w:w="0" w:type="dxa"/>
            <w:left w:w="108" w:type="dxa"/>
            <w:bottom w:w="0" w:type="dxa"/>
            <w:right w:w="108" w:type="dxa"/>
          </w:tblCellMar>
        </w:tblPrEx>
        <w:trPr>
          <w:trHeight w:val="490" w:hRule="atLeast"/>
        </w:trPr>
        <w:tc>
          <w:tcPr>
            <w:tcW w:w="7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AD2CC2">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133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9B09E2">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安徽省协同创新中心</w:t>
            </w:r>
          </w:p>
        </w:tc>
        <w:tc>
          <w:tcPr>
            <w:tcW w:w="217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D7032A">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石油化工新材料协同创新中心</w:t>
            </w:r>
          </w:p>
        </w:tc>
        <w:tc>
          <w:tcPr>
            <w:tcW w:w="158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A1107C">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安徽省教育厅</w:t>
            </w:r>
          </w:p>
        </w:tc>
        <w:tc>
          <w:tcPr>
            <w:tcW w:w="387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026805">
            <w:pPr>
              <w:adjustRightInd w:val="0"/>
              <w:snapToGrid w:val="0"/>
              <w:rPr>
                <w:rFonts w:ascii="Times New Roman" w:hAnsi="Times New Roman" w:cs="Times New Roman"/>
                <w:bCs/>
                <w:sz w:val="24"/>
                <w:szCs w:val="24"/>
              </w:rPr>
            </w:pPr>
            <w:r>
              <w:rPr>
                <w:rFonts w:ascii="Times New Roman" w:hAnsi="Times New Roman" w:cs="Times New Roman"/>
                <w:bCs/>
                <w:sz w:val="24"/>
                <w:szCs w:val="24"/>
              </w:rPr>
              <w:t>实验室以配位化学材料及器件开发为重点研究方向，有效支撑了无机化学和物理化学二级学科人才培养，2024年共有6名研究生依托实验室经费、分析测试设备资源开展研究，共发表了8篇科研论文，申请了3项发明专利。</w:t>
            </w:r>
          </w:p>
        </w:tc>
      </w:tr>
      <w:tr w14:paraId="5AA539CF">
        <w:tblPrEx>
          <w:tblCellMar>
            <w:top w:w="0" w:type="dxa"/>
            <w:left w:w="108" w:type="dxa"/>
            <w:bottom w:w="0" w:type="dxa"/>
            <w:right w:w="108" w:type="dxa"/>
          </w:tblCellMar>
        </w:tblPrEx>
        <w:trPr>
          <w:trHeight w:val="490" w:hRule="atLeast"/>
        </w:trPr>
        <w:tc>
          <w:tcPr>
            <w:tcW w:w="7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639A14">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3</w:t>
            </w:r>
          </w:p>
        </w:tc>
        <w:tc>
          <w:tcPr>
            <w:tcW w:w="133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1ACD5B">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安徽省高校重点实验室</w:t>
            </w:r>
          </w:p>
        </w:tc>
        <w:tc>
          <w:tcPr>
            <w:tcW w:w="217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44D899">
            <w:pPr>
              <w:adjustRightInd w:val="0"/>
              <w:snapToGrid w:val="0"/>
              <w:jc w:val="center"/>
              <w:rPr>
                <w:rFonts w:ascii="Times New Roman" w:hAnsi="Times New Roman" w:cs="Times New Roman"/>
                <w:bCs/>
                <w:sz w:val="24"/>
                <w:szCs w:val="24"/>
              </w:rPr>
            </w:pPr>
            <w:bookmarkStart w:id="102" w:name="OLE_LINK57"/>
            <w:r>
              <w:rPr>
                <w:rFonts w:ascii="Times New Roman" w:hAnsi="Times New Roman" w:cs="Times New Roman"/>
                <w:bCs/>
                <w:sz w:val="24"/>
                <w:szCs w:val="24"/>
              </w:rPr>
              <w:t>光电磁功能配合物和纳米配合物</w:t>
            </w:r>
            <w:bookmarkEnd w:id="102"/>
            <w:r>
              <w:rPr>
                <w:rFonts w:ascii="Times New Roman" w:hAnsi="Times New Roman" w:cs="Times New Roman"/>
                <w:bCs/>
                <w:sz w:val="24"/>
                <w:szCs w:val="24"/>
              </w:rPr>
              <w:t>安徽省重点实验室</w:t>
            </w:r>
          </w:p>
        </w:tc>
        <w:tc>
          <w:tcPr>
            <w:tcW w:w="158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365CCB">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安徽省教育厅</w:t>
            </w:r>
          </w:p>
        </w:tc>
        <w:tc>
          <w:tcPr>
            <w:tcW w:w="387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92B137">
            <w:pPr>
              <w:adjustRightInd w:val="0"/>
              <w:snapToGrid w:val="0"/>
              <w:rPr>
                <w:rFonts w:ascii="Times New Roman" w:hAnsi="Times New Roman" w:cs="Times New Roman"/>
                <w:bCs/>
                <w:sz w:val="24"/>
                <w:szCs w:val="24"/>
              </w:rPr>
            </w:pPr>
            <w:r>
              <w:rPr>
                <w:rFonts w:ascii="Times New Roman" w:hAnsi="Times New Roman" w:cs="Times New Roman"/>
                <w:bCs/>
                <w:sz w:val="24"/>
                <w:szCs w:val="24"/>
              </w:rPr>
              <w:t>创新中心以功能性高分子材料的制备技术开发为重点方向，2024年共有6名研究生从事该方向的研究工作，开展了10多项校企合作项目，转化了2余项技术成果，申请了6项发明专利，为本地企业输送了3名技术骨干。</w:t>
            </w:r>
          </w:p>
        </w:tc>
      </w:tr>
      <w:tr w14:paraId="2877A819">
        <w:tblPrEx>
          <w:tblCellMar>
            <w:top w:w="0" w:type="dxa"/>
            <w:left w:w="108" w:type="dxa"/>
            <w:bottom w:w="0" w:type="dxa"/>
            <w:right w:w="108" w:type="dxa"/>
          </w:tblCellMar>
        </w:tblPrEx>
        <w:trPr>
          <w:trHeight w:val="556" w:hRule="atLeast"/>
        </w:trPr>
        <w:tc>
          <w:tcPr>
            <w:tcW w:w="7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A7A832">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4</w:t>
            </w:r>
          </w:p>
        </w:tc>
        <w:tc>
          <w:tcPr>
            <w:tcW w:w="133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EC5284">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安徽省工程研究中心</w:t>
            </w:r>
          </w:p>
        </w:tc>
        <w:tc>
          <w:tcPr>
            <w:tcW w:w="217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266F50">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超高分子量聚乙烯纤维工程研究中心</w:t>
            </w:r>
          </w:p>
        </w:tc>
        <w:tc>
          <w:tcPr>
            <w:tcW w:w="158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893658">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安徽省发改委</w:t>
            </w:r>
          </w:p>
        </w:tc>
        <w:tc>
          <w:tcPr>
            <w:tcW w:w="387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1F67F1F">
            <w:pPr>
              <w:adjustRightInd w:val="0"/>
              <w:snapToGrid w:val="0"/>
              <w:rPr>
                <w:rFonts w:ascii="Times New Roman" w:hAnsi="Times New Roman" w:cs="Times New Roman"/>
                <w:bCs/>
                <w:sz w:val="24"/>
                <w:szCs w:val="24"/>
              </w:rPr>
            </w:pPr>
            <w:r>
              <w:rPr>
                <w:rFonts w:ascii="Times New Roman" w:hAnsi="Times New Roman" w:cs="Times New Roman"/>
                <w:bCs/>
                <w:sz w:val="24"/>
                <w:szCs w:val="24"/>
              </w:rPr>
              <w:t>研究中心以聚烯烃材料的制备和成型技术以及标准制定为重点研发方向，有效支撑了高分子化学和物理方向的研究生培养工作。有5名研究生从事该方向的课题研究，参与了3项企业技术项目，1项成果在企业得到了应用，申请了2项发明专利。</w:t>
            </w:r>
          </w:p>
        </w:tc>
      </w:tr>
    </w:tbl>
    <w:p w14:paraId="117886C6">
      <w:pPr>
        <w:spacing w:line="360" w:lineRule="auto"/>
        <w:ind w:right="-20" w:firstLine="422" w:firstLineChars="200"/>
        <w:rPr>
          <w:rFonts w:ascii="Times New Roman" w:hAnsi="Times New Roman" w:eastAsia="宋体" w:cs="Times New Roman"/>
          <w:b/>
          <w:bCs/>
          <w:szCs w:val="21"/>
        </w:rPr>
      </w:pPr>
    </w:p>
    <w:p w14:paraId="57D71C8A">
      <w:pPr>
        <w:spacing w:line="360" w:lineRule="auto"/>
        <w:ind w:right="-20"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（五）教学科研成果情况</w:t>
      </w:r>
    </w:p>
    <w:tbl>
      <w:tblPr>
        <w:tblStyle w:val="12"/>
        <w:tblW w:w="9660" w:type="dxa"/>
        <w:tblInd w:w="94" w:type="dxa"/>
        <w:tblLayout w:type="fixed"/>
        <w:tblCellMar>
          <w:top w:w="0" w:type="dxa"/>
          <w:left w:w="108" w:type="dxa"/>
          <w:bottom w:w="0" w:type="dxa"/>
          <w:right w:w="108" w:type="dxa"/>
        </w:tblCellMar>
      </w:tblPr>
      <w:tblGrid>
        <w:gridCol w:w="630"/>
        <w:gridCol w:w="2361"/>
        <w:gridCol w:w="1559"/>
        <w:gridCol w:w="1723"/>
        <w:gridCol w:w="971"/>
        <w:gridCol w:w="997"/>
        <w:gridCol w:w="1419"/>
      </w:tblGrid>
      <w:tr w14:paraId="1EBB6972">
        <w:tblPrEx>
          <w:tblCellMar>
            <w:top w:w="0" w:type="dxa"/>
            <w:left w:w="108" w:type="dxa"/>
            <w:bottom w:w="0" w:type="dxa"/>
            <w:right w:w="108" w:type="dxa"/>
          </w:tblCellMar>
        </w:tblPrEx>
        <w:trPr>
          <w:trHeight w:val="290" w:hRule="atLeast"/>
        </w:trPr>
        <w:tc>
          <w:tcPr>
            <w:tcW w:w="9660" w:type="dxa"/>
            <w:gridSpan w:val="7"/>
            <w:tcBorders>
              <w:top w:val="single" w:color="auto" w:sz="4" w:space="0"/>
              <w:left w:val="single" w:color="auto" w:sz="4" w:space="0"/>
              <w:bottom w:val="single" w:color="auto" w:sz="4" w:space="0"/>
              <w:right w:val="single" w:color="auto" w:sz="4" w:space="0"/>
            </w:tcBorders>
            <w:shd w:val="clear" w:color="000000" w:fill="FFFFFF"/>
            <w:noWrap/>
          </w:tcPr>
          <w:p w14:paraId="726EC654">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科研项目情况　</w:t>
            </w:r>
          </w:p>
        </w:tc>
      </w:tr>
      <w:tr w14:paraId="7B2BD48B">
        <w:tblPrEx>
          <w:tblCellMar>
            <w:top w:w="0" w:type="dxa"/>
            <w:left w:w="108" w:type="dxa"/>
            <w:bottom w:w="0" w:type="dxa"/>
            <w:right w:w="108" w:type="dxa"/>
          </w:tblCellMar>
        </w:tblPrEx>
        <w:trPr>
          <w:trHeight w:val="58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16C907AB">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序号</w:t>
            </w:r>
          </w:p>
        </w:tc>
        <w:tc>
          <w:tcPr>
            <w:tcW w:w="2361" w:type="dxa"/>
            <w:tcBorders>
              <w:top w:val="nil"/>
              <w:left w:val="nil"/>
              <w:bottom w:val="single" w:color="auto" w:sz="4" w:space="0"/>
              <w:right w:val="single" w:color="auto" w:sz="4" w:space="0"/>
            </w:tcBorders>
            <w:shd w:val="clear" w:color="000000" w:fill="FFFFFF"/>
            <w:vAlign w:val="center"/>
          </w:tcPr>
          <w:p w14:paraId="3937E903">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项目名称（编号）</w:t>
            </w:r>
          </w:p>
        </w:tc>
        <w:tc>
          <w:tcPr>
            <w:tcW w:w="1559" w:type="dxa"/>
            <w:tcBorders>
              <w:top w:val="nil"/>
              <w:left w:val="nil"/>
              <w:bottom w:val="single" w:color="auto" w:sz="4" w:space="0"/>
              <w:right w:val="nil"/>
            </w:tcBorders>
            <w:shd w:val="clear" w:color="000000" w:fill="FFFFFF"/>
            <w:vAlign w:val="center"/>
          </w:tcPr>
          <w:p w14:paraId="30F2F347">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项目性质（纵向或者横向）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736BC6CD">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项目来源</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08B6A8C7">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项目负责人</w:t>
            </w:r>
          </w:p>
        </w:tc>
        <w:tc>
          <w:tcPr>
            <w:tcW w:w="997" w:type="dxa"/>
            <w:tcBorders>
              <w:top w:val="nil"/>
              <w:left w:val="nil"/>
              <w:bottom w:val="single" w:color="auto" w:sz="4" w:space="0"/>
              <w:right w:val="single" w:color="auto" w:sz="4" w:space="0"/>
            </w:tcBorders>
            <w:shd w:val="clear" w:color="000000" w:fill="FFFFFF"/>
            <w:vAlign w:val="center"/>
          </w:tcPr>
          <w:p w14:paraId="627588F9">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项目起止年月</w:t>
            </w:r>
          </w:p>
        </w:tc>
        <w:tc>
          <w:tcPr>
            <w:tcW w:w="1419" w:type="dxa"/>
            <w:tcBorders>
              <w:top w:val="nil"/>
              <w:left w:val="nil"/>
              <w:bottom w:val="single" w:color="auto" w:sz="4" w:space="0"/>
              <w:right w:val="single" w:color="auto" w:sz="4" w:space="0"/>
            </w:tcBorders>
            <w:shd w:val="clear" w:color="000000" w:fill="FFFFFF"/>
            <w:vAlign w:val="center"/>
          </w:tcPr>
          <w:p w14:paraId="52149884">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项目经费（万元）</w:t>
            </w:r>
          </w:p>
        </w:tc>
      </w:tr>
      <w:tr w14:paraId="078E2F3F">
        <w:tblPrEx>
          <w:tblCellMar>
            <w:top w:w="0" w:type="dxa"/>
            <w:left w:w="108" w:type="dxa"/>
            <w:bottom w:w="0" w:type="dxa"/>
            <w:right w:w="108" w:type="dxa"/>
          </w:tblCellMar>
        </w:tblPrEx>
        <w:trPr>
          <w:trHeight w:val="802"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5B85DB78">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2361" w:type="dxa"/>
            <w:tcBorders>
              <w:top w:val="nil"/>
              <w:left w:val="nil"/>
              <w:bottom w:val="single" w:color="auto" w:sz="4" w:space="0"/>
              <w:right w:val="single" w:color="auto" w:sz="4" w:space="0"/>
            </w:tcBorders>
            <w:shd w:val="clear" w:color="000000" w:fill="FFFFFF"/>
            <w:vAlign w:val="center"/>
          </w:tcPr>
          <w:p w14:paraId="394177EA">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全自动一体化煤的工业分析系统开发与应用</w:t>
            </w:r>
          </w:p>
        </w:tc>
        <w:tc>
          <w:tcPr>
            <w:tcW w:w="1559" w:type="dxa"/>
            <w:tcBorders>
              <w:top w:val="nil"/>
              <w:left w:val="nil"/>
              <w:bottom w:val="single" w:color="auto" w:sz="4" w:space="0"/>
              <w:right w:val="nil"/>
            </w:tcBorders>
            <w:shd w:val="clear" w:color="000000" w:fill="FFFFFF"/>
            <w:vAlign w:val="center"/>
          </w:tcPr>
          <w:p w14:paraId="1FA22660">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2AA6E69A">
            <w:pPr>
              <w:adjustRightInd w:val="0"/>
              <w:snapToGrid w:val="0"/>
              <w:spacing w:before="20" w:after="4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中国石油化工股份有限公司安庆分公司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5FE95E7C">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王钧伟</w:t>
            </w:r>
          </w:p>
        </w:tc>
        <w:tc>
          <w:tcPr>
            <w:tcW w:w="997" w:type="dxa"/>
            <w:tcBorders>
              <w:top w:val="nil"/>
              <w:left w:val="nil"/>
              <w:bottom w:val="single" w:color="auto" w:sz="4" w:space="0"/>
              <w:right w:val="single" w:color="auto" w:sz="4" w:space="0"/>
            </w:tcBorders>
            <w:shd w:val="clear" w:color="000000" w:fill="FFFFFF"/>
            <w:vAlign w:val="center"/>
          </w:tcPr>
          <w:p w14:paraId="16DAB243">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vAlign w:val="center"/>
          </w:tcPr>
          <w:p w14:paraId="5EF56770">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132</w:t>
            </w:r>
          </w:p>
        </w:tc>
      </w:tr>
      <w:tr w14:paraId="326C6242">
        <w:tblPrEx>
          <w:tblCellMar>
            <w:top w:w="0" w:type="dxa"/>
            <w:left w:w="108" w:type="dxa"/>
            <w:bottom w:w="0" w:type="dxa"/>
            <w:right w:w="108" w:type="dxa"/>
          </w:tblCellMar>
        </w:tblPrEx>
        <w:trPr>
          <w:trHeight w:val="50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74B74B84">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2361" w:type="dxa"/>
            <w:tcBorders>
              <w:top w:val="nil"/>
              <w:left w:val="nil"/>
              <w:bottom w:val="single" w:color="auto" w:sz="4" w:space="0"/>
              <w:right w:val="single" w:color="auto" w:sz="4" w:space="0"/>
            </w:tcBorders>
            <w:shd w:val="clear" w:color="000000" w:fill="FFFFFF"/>
            <w:vAlign w:val="center"/>
          </w:tcPr>
          <w:p w14:paraId="36D8F9AB">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废水中硫氰酸钠智能在线分析技术开发与应用</w:t>
            </w:r>
          </w:p>
        </w:tc>
        <w:tc>
          <w:tcPr>
            <w:tcW w:w="1559" w:type="dxa"/>
            <w:tcBorders>
              <w:top w:val="nil"/>
              <w:left w:val="nil"/>
              <w:bottom w:val="single" w:color="auto" w:sz="4" w:space="0"/>
              <w:right w:val="nil"/>
            </w:tcBorders>
            <w:shd w:val="clear" w:color="000000" w:fill="FFFFFF"/>
            <w:vAlign w:val="center"/>
          </w:tcPr>
          <w:p w14:paraId="3CEEF28F">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35DC1ED5">
            <w:pPr>
              <w:adjustRightInd w:val="0"/>
              <w:snapToGrid w:val="0"/>
              <w:spacing w:before="20" w:after="4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中石化安庆分公司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5897A4C6">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白国梁</w:t>
            </w:r>
          </w:p>
        </w:tc>
        <w:tc>
          <w:tcPr>
            <w:tcW w:w="997" w:type="dxa"/>
            <w:tcBorders>
              <w:top w:val="nil"/>
              <w:left w:val="nil"/>
              <w:bottom w:val="single" w:color="auto" w:sz="4" w:space="0"/>
              <w:right w:val="single" w:color="auto" w:sz="4" w:space="0"/>
            </w:tcBorders>
            <w:shd w:val="clear" w:color="000000" w:fill="FFFFFF"/>
            <w:noWrap/>
            <w:vAlign w:val="center"/>
          </w:tcPr>
          <w:p w14:paraId="4C992023">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2972C13F">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125</w:t>
            </w:r>
          </w:p>
        </w:tc>
      </w:tr>
      <w:tr w14:paraId="5FBAF671">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030245B0">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w:t>
            </w:r>
          </w:p>
        </w:tc>
        <w:tc>
          <w:tcPr>
            <w:tcW w:w="2361" w:type="dxa"/>
            <w:tcBorders>
              <w:top w:val="nil"/>
              <w:left w:val="nil"/>
              <w:bottom w:val="single" w:color="auto" w:sz="4" w:space="0"/>
              <w:right w:val="single" w:color="auto" w:sz="4" w:space="0"/>
            </w:tcBorders>
            <w:shd w:val="clear" w:color="000000" w:fill="FFFFFF"/>
            <w:vAlign w:val="center"/>
          </w:tcPr>
          <w:p w14:paraId="09381DE6">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电致活化二氧化碳制备甲酸酯类材料</w:t>
            </w:r>
          </w:p>
        </w:tc>
        <w:tc>
          <w:tcPr>
            <w:tcW w:w="1559" w:type="dxa"/>
            <w:tcBorders>
              <w:top w:val="nil"/>
              <w:left w:val="nil"/>
              <w:bottom w:val="single" w:color="auto" w:sz="4" w:space="0"/>
              <w:right w:val="nil"/>
            </w:tcBorders>
            <w:shd w:val="clear" w:color="000000" w:fill="FFFFFF"/>
            <w:vAlign w:val="center"/>
          </w:tcPr>
          <w:p w14:paraId="48DFB36F">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48F3809B">
            <w:pPr>
              <w:adjustRightInd w:val="0"/>
              <w:snapToGrid w:val="0"/>
              <w:spacing w:before="20" w:after="4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中国石油化工股份有限公司安庆分公司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40999C51">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官叶斌</w:t>
            </w:r>
          </w:p>
        </w:tc>
        <w:tc>
          <w:tcPr>
            <w:tcW w:w="997" w:type="dxa"/>
            <w:tcBorders>
              <w:top w:val="nil"/>
              <w:left w:val="nil"/>
              <w:bottom w:val="single" w:color="auto" w:sz="4" w:space="0"/>
              <w:right w:val="single" w:color="auto" w:sz="4" w:space="0"/>
            </w:tcBorders>
            <w:shd w:val="clear" w:color="000000" w:fill="FFFFFF"/>
            <w:noWrap/>
            <w:vAlign w:val="center"/>
          </w:tcPr>
          <w:p w14:paraId="600E9961">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2B1F02CB">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99</w:t>
            </w:r>
          </w:p>
        </w:tc>
      </w:tr>
      <w:tr w14:paraId="5678DEA0">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228D3EF2">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w:t>
            </w:r>
          </w:p>
        </w:tc>
        <w:tc>
          <w:tcPr>
            <w:tcW w:w="2361" w:type="dxa"/>
            <w:tcBorders>
              <w:top w:val="nil"/>
              <w:left w:val="nil"/>
              <w:bottom w:val="single" w:color="auto" w:sz="4" w:space="0"/>
              <w:right w:val="single" w:color="auto" w:sz="4" w:space="0"/>
            </w:tcBorders>
            <w:shd w:val="clear" w:color="000000" w:fill="FFFFFF"/>
            <w:vAlign w:val="center"/>
          </w:tcPr>
          <w:p w14:paraId="1FB480FD">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煤的多元素快速同步检测技术开发与应用</w:t>
            </w:r>
          </w:p>
        </w:tc>
        <w:tc>
          <w:tcPr>
            <w:tcW w:w="1559" w:type="dxa"/>
            <w:tcBorders>
              <w:top w:val="nil"/>
              <w:left w:val="nil"/>
              <w:bottom w:val="single" w:color="auto" w:sz="4" w:space="0"/>
              <w:right w:val="nil"/>
            </w:tcBorders>
            <w:shd w:val="clear" w:color="000000" w:fill="FFFFFF"/>
            <w:vAlign w:val="center"/>
          </w:tcPr>
          <w:p w14:paraId="6AC530CA">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29EDAF25">
            <w:pPr>
              <w:adjustRightInd w:val="0"/>
              <w:snapToGrid w:val="0"/>
              <w:spacing w:before="20" w:after="4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中石化安庆分公司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1E64D85D">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张元广</w:t>
            </w:r>
          </w:p>
        </w:tc>
        <w:tc>
          <w:tcPr>
            <w:tcW w:w="997" w:type="dxa"/>
            <w:tcBorders>
              <w:top w:val="nil"/>
              <w:left w:val="nil"/>
              <w:bottom w:val="single" w:color="auto" w:sz="4" w:space="0"/>
              <w:right w:val="single" w:color="auto" w:sz="4" w:space="0"/>
            </w:tcBorders>
            <w:shd w:val="clear" w:color="000000" w:fill="FFFFFF"/>
            <w:noWrap/>
            <w:vAlign w:val="center"/>
          </w:tcPr>
          <w:p w14:paraId="1DCD2AEC">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62F46FFB">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58</w:t>
            </w:r>
          </w:p>
        </w:tc>
      </w:tr>
      <w:tr w14:paraId="5C57BC99">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76019649">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p>
        </w:tc>
        <w:tc>
          <w:tcPr>
            <w:tcW w:w="2361" w:type="dxa"/>
            <w:tcBorders>
              <w:top w:val="nil"/>
              <w:left w:val="nil"/>
              <w:bottom w:val="single" w:color="auto" w:sz="4" w:space="0"/>
              <w:right w:val="single" w:color="auto" w:sz="4" w:space="0"/>
            </w:tcBorders>
            <w:shd w:val="clear" w:color="000000" w:fill="FFFFFF"/>
            <w:vAlign w:val="center"/>
          </w:tcPr>
          <w:p w14:paraId="35EF5985">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航煤总酸值自动检测技术开发与应用</w:t>
            </w:r>
          </w:p>
        </w:tc>
        <w:tc>
          <w:tcPr>
            <w:tcW w:w="1559" w:type="dxa"/>
            <w:tcBorders>
              <w:top w:val="nil"/>
              <w:left w:val="nil"/>
              <w:bottom w:val="single" w:color="auto" w:sz="4" w:space="0"/>
              <w:right w:val="nil"/>
            </w:tcBorders>
            <w:shd w:val="clear" w:color="000000" w:fill="FFFFFF"/>
            <w:vAlign w:val="center"/>
          </w:tcPr>
          <w:p w14:paraId="3A4A057B">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44C10212">
            <w:pPr>
              <w:adjustRightInd w:val="0"/>
              <w:snapToGrid w:val="0"/>
              <w:spacing w:before="20" w:after="4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中石化安庆分公司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3B7943D5">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张元广</w:t>
            </w:r>
          </w:p>
        </w:tc>
        <w:tc>
          <w:tcPr>
            <w:tcW w:w="997" w:type="dxa"/>
            <w:tcBorders>
              <w:top w:val="nil"/>
              <w:left w:val="nil"/>
              <w:bottom w:val="single" w:color="auto" w:sz="4" w:space="0"/>
              <w:right w:val="single" w:color="auto" w:sz="4" w:space="0"/>
            </w:tcBorders>
            <w:shd w:val="clear" w:color="000000" w:fill="FFFFFF"/>
            <w:noWrap/>
            <w:vAlign w:val="center"/>
          </w:tcPr>
          <w:p w14:paraId="362C0D4F">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53075BC0">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38</w:t>
            </w:r>
          </w:p>
        </w:tc>
      </w:tr>
      <w:tr w14:paraId="43D9D595">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2CEB3058">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w:t>
            </w:r>
          </w:p>
        </w:tc>
        <w:tc>
          <w:tcPr>
            <w:tcW w:w="2361" w:type="dxa"/>
            <w:tcBorders>
              <w:top w:val="nil"/>
              <w:left w:val="nil"/>
              <w:bottom w:val="single" w:color="auto" w:sz="4" w:space="0"/>
              <w:right w:val="single" w:color="auto" w:sz="4" w:space="0"/>
            </w:tcBorders>
            <w:shd w:val="clear" w:color="000000" w:fill="FFFFFF"/>
            <w:vAlign w:val="center"/>
          </w:tcPr>
          <w:p w14:paraId="55AA75FC">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煤的热值自动化精准测定技术开发与应用</w:t>
            </w:r>
          </w:p>
        </w:tc>
        <w:tc>
          <w:tcPr>
            <w:tcW w:w="1559" w:type="dxa"/>
            <w:tcBorders>
              <w:top w:val="nil"/>
              <w:left w:val="nil"/>
              <w:bottom w:val="single" w:color="auto" w:sz="4" w:space="0"/>
              <w:right w:val="nil"/>
            </w:tcBorders>
            <w:shd w:val="clear" w:color="000000" w:fill="FFFFFF"/>
            <w:vAlign w:val="center"/>
          </w:tcPr>
          <w:p w14:paraId="077D3278">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6905EAFA">
            <w:pPr>
              <w:adjustRightInd w:val="0"/>
              <w:snapToGrid w:val="0"/>
              <w:spacing w:before="20" w:after="4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中石化安庆分公司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23145A4E">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王钧伟</w:t>
            </w:r>
          </w:p>
        </w:tc>
        <w:tc>
          <w:tcPr>
            <w:tcW w:w="997" w:type="dxa"/>
            <w:tcBorders>
              <w:top w:val="nil"/>
              <w:left w:val="nil"/>
              <w:bottom w:val="single" w:color="auto" w:sz="4" w:space="0"/>
              <w:right w:val="single" w:color="auto" w:sz="4" w:space="0"/>
            </w:tcBorders>
            <w:shd w:val="clear" w:color="000000" w:fill="FFFFFF"/>
            <w:noWrap/>
            <w:vAlign w:val="center"/>
          </w:tcPr>
          <w:p w14:paraId="5ED921E0">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4AF5696A">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38</w:t>
            </w:r>
          </w:p>
        </w:tc>
      </w:tr>
      <w:tr w14:paraId="1E2CA724">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16E39950">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7</w:t>
            </w:r>
          </w:p>
        </w:tc>
        <w:tc>
          <w:tcPr>
            <w:tcW w:w="2361" w:type="dxa"/>
            <w:tcBorders>
              <w:top w:val="nil"/>
              <w:left w:val="nil"/>
              <w:bottom w:val="single" w:color="auto" w:sz="4" w:space="0"/>
              <w:right w:val="single" w:color="auto" w:sz="4" w:space="0"/>
            </w:tcBorders>
            <w:shd w:val="clear" w:color="000000" w:fill="FFFFFF"/>
            <w:vAlign w:val="center"/>
          </w:tcPr>
          <w:p w14:paraId="347D3FEB">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姜黄素基增容剂改性PBAT/PLA在农用薄膜的应用研究</w:t>
            </w:r>
          </w:p>
        </w:tc>
        <w:tc>
          <w:tcPr>
            <w:tcW w:w="1559" w:type="dxa"/>
            <w:tcBorders>
              <w:top w:val="nil"/>
              <w:left w:val="nil"/>
              <w:bottom w:val="single" w:color="auto" w:sz="4" w:space="0"/>
              <w:right w:val="nil"/>
            </w:tcBorders>
            <w:shd w:val="clear" w:color="000000" w:fill="FFFFFF"/>
            <w:vAlign w:val="center"/>
          </w:tcPr>
          <w:p w14:paraId="4409FA81">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4DDC026D">
            <w:pPr>
              <w:adjustRightInd w:val="0"/>
              <w:snapToGrid w:val="0"/>
              <w:spacing w:before="20" w:after="4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安徽省安庆市曙光化工股份有限公司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0C55E817">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张涛</w:t>
            </w:r>
          </w:p>
        </w:tc>
        <w:tc>
          <w:tcPr>
            <w:tcW w:w="997" w:type="dxa"/>
            <w:tcBorders>
              <w:top w:val="nil"/>
              <w:left w:val="nil"/>
              <w:bottom w:val="single" w:color="auto" w:sz="4" w:space="0"/>
              <w:right w:val="single" w:color="auto" w:sz="4" w:space="0"/>
            </w:tcBorders>
            <w:shd w:val="clear" w:color="000000" w:fill="FFFFFF"/>
            <w:noWrap/>
            <w:vAlign w:val="center"/>
          </w:tcPr>
          <w:p w14:paraId="56B581B0">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0C3D13C8">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30</w:t>
            </w:r>
          </w:p>
        </w:tc>
      </w:tr>
      <w:tr w14:paraId="31EDA8D4">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3214CE7F">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8</w:t>
            </w:r>
          </w:p>
        </w:tc>
        <w:tc>
          <w:tcPr>
            <w:tcW w:w="2361" w:type="dxa"/>
            <w:tcBorders>
              <w:top w:val="nil"/>
              <w:left w:val="nil"/>
              <w:bottom w:val="single" w:color="auto" w:sz="4" w:space="0"/>
              <w:right w:val="single" w:color="auto" w:sz="4" w:space="0"/>
            </w:tcBorders>
            <w:shd w:val="clear" w:color="000000" w:fill="FFFFFF"/>
            <w:vAlign w:val="center"/>
          </w:tcPr>
          <w:p w14:paraId="63429D60">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6-氰基-2-萘酚药物中间体工艺研究</w:t>
            </w:r>
          </w:p>
        </w:tc>
        <w:tc>
          <w:tcPr>
            <w:tcW w:w="1559" w:type="dxa"/>
            <w:tcBorders>
              <w:top w:val="nil"/>
              <w:left w:val="nil"/>
              <w:bottom w:val="single" w:color="auto" w:sz="4" w:space="0"/>
              <w:right w:val="nil"/>
            </w:tcBorders>
            <w:shd w:val="clear" w:color="000000" w:fill="FFFFFF"/>
            <w:vAlign w:val="center"/>
          </w:tcPr>
          <w:p w14:paraId="0D9C5168">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40EBBAFA">
            <w:pPr>
              <w:adjustRightInd w:val="0"/>
              <w:snapToGrid w:val="0"/>
              <w:spacing w:before="20" w:after="4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安徽有吉医药科技有限公司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2E70EB81">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魏旭晖</w:t>
            </w:r>
          </w:p>
        </w:tc>
        <w:tc>
          <w:tcPr>
            <w:tcW w:w="997" w:type="dxa"/>
            <w:tcBorders>
              <w:top w:val="nil"/>
              <w:left w:val="nil"/>
              <w:bottom w:val="single" w:color="auto" w:sz="4" w:space="0"/>
              <w:right w:val="single" w:color="auto" w:sz="4" w:space="0"/>
            </w:tcBorders>
            <w:shd w:val="clear" w:color="000000" w:fill="FFFFFF"/>
            <w:noWrap/>
            <w:vAlign w:val="center"/>
          </w:tcPr>
          <w:p w14:paraId="3D076FCE">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615917A9">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30</w:t>
            </w:r>
          </w:p>
        </w:tc>
      </w:tr>
      <w:tr w14:paraId="345CF61B">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05729F37">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9</w:t>
            </w:r>
          </w:p>
        </w:tc>
        <w:tc>
          <w:tcPr>
            <w:tcW w:w="2361" w:type="dxa"/>
            <w:tcBorders>
              <w:top w:val="nil"/>
              <w:left w:val="nil"/>
              <w:bottom w:val="single" w:color="auto" w:sz="4" w:space="0"/>
              <w:right w:val="single" w:color="auto" w:sz="4" w:space="0"/>
            </w:tcBorders>
            <w:shd w:val="clear" w:color="000000" w:fill="FFFFFF"/>
            <w:vAlign w:val="center"/>
          </w:tcPr>
          <w:p w14:paraId="1952BE6D">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保护核苷产业化研究</w:t>
            </w:r>
          </w:p>
        </w:tc>
        <w:tc>
          <w:tcPr>
            <w:tcW w:w="1559" w:type="dxa"/>
            <w:tcBorders>
              <w:top w:val="nil"/>
              <w:left w:val="nil"/>
              <w:bottom w:val="single" w:color="auto" w:sz="4" w:space="0"/>
              <w:right w:val="nil"/>
            </w:tcBorders>
            <w:shd w:val="clear" w:color="000000" w:fill="FFFFFF"/>
            <w:vAlign w:val="center"/>
          </w:tcPr>
          <w:p w14:paraId="16600CFA">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7DDEA131">
            <w:pPr>
              <w:adjustRightInd w:val="0"/>
              <w:snapToGrid w:val="0"/>
              <w:spacing w:before="20" w:after="4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安徽诺全药业有限公司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60DAD4DA">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吴腊霞</w:t>
            </w:r>
          </w:p>
        </w:tc>
        <w:tc>
          <w:tcPr>
            <w:tcW w:w="997" w:type="dxa"/>
            <w:tcBorders>
              <w:top w:val="nil"/>
              <w:left w:val="nil"/>
              <w:bottom w:val="single" w:color="auto" w:sz="4" w:space="0"/>
              <w:right w:val="single" w:color="auto" w:sz="4" w:space="0"/>
            </w:tcBorders>
            <w:shd w:val="clear" w:color="000000" w:fill="FFFFFF"/>
            <w:noWrap/>
            <w:vAlign w:val="center"/>
          </w:tcPr>
          <w:p w14:paraId="4624995E">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051C93C1">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50</w:t>
            </w:r>
          </w:p>
        </w:tc>
      </w:tr>
      <w:tr w14:paraId="462B18C6">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6D5A3CFA">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w:t>
            </w:r>
          </w:p>
        </w:tc>
        <w:tc>
          <w:tcPr>
            <w:tcW w:w="2361" w:type="dxa"/>
            <w:tcBorders>
              <w:top w:val="nil"/>
              <w:left w:val="nil"/>
              <w:bottom w:val="single" w:color="auto" w:sz="4" w:space="0"/>
              <w:right w:val="single" w:color="auto" w:sz="4" w:space="0"/>
            </w:tcBorders>
            <w:shd w:val="clear" w:color="000000" w:fill="FFFFFF"/>
            <w:vAlign w:val="center"/>
          </w:tcPr>
          <w:p w14:paraId="39E2347D">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含氯化锂乙醇母液回收套用技术</w:t>
            </w:r>
          </w:p>
        </w:tc>
        <w:tc>
          <w:tcPr>
            <w:tcW w:w="1559" w:type="dxa"/>
            <w:tcBorders>
              <w:top w:val="nil"/>
              <w:left w:val="nil"/>
              <w:bottom w:val="single" w:color="auto" w:sz="4" w:space="0"/>
              <w:right w:val="nil"/>
            </w:tcBorders>
            <w:shd w:val="clear" w:color="000000" w:fill="FFFFFF"/>
            <w:vAlign w:val="center"/>
          </w:tcPr>
          <w:p w14:paraId="36046804">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62173BAA">
            <w:pPr>
              <w:adjustRightInd w:val="0"/>
              <w:snapToGrid w:val="0"/>
              <w:spacing w:before="20" w:after="4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安徽普利药业有限公司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3058DD46">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官叶斌</w:t>
            </w:r>
          </w:p>
        </w:tc>
        <w:tc>
          <w:tcPr>
            <w:tcW w:w="997" w:type="dxa"/>
            <w:tcBorders>
              <w:top w:val="nil"/>
              <w:left w:val="nil"/>
              <w:bottom w:val="single" w:color="auto" w:sz="4" w:space="0"/>
              <w:right w:val="single" w:color="auto" w:sz="4" w:space="0"/>
            </w:tcBorders>
            <w:shd w:val="clear" w:color="000000" w:fill="FFFFFF"/>
            <w:noWrap/>
            <w:vAlign w:val="center"/>
          </w:tcPr>
          <w:p w14:paraId="5C2D8B36">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5A428D14">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60</w:t>
            </w:r>
          </w:p>
        </w:tc>
      </w:tr>
      <w:tr w14:paraId="7FE35939">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7E623BF8">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11</w:t>
            </w:r>
          </w:p>
        </w:tc>
        <w:tc>
          <w:tcPr>
            <w:tcW w:w="2361" w:type="dxa"/>
            <w:tcBorders>
              <w:top w:val="nil"/>
              <w:left w:val="nil"/>
              <w:bottom w:val="single" w:color="auto" w:sz="4" w:space="0"/>
              <w:right w:val="single" w:color="auto" w:sz="4" w:space="0"/>
            </w:tcBorders>
            <w:shd w:val="clear" w:color="000000" w:fill="FFFFFF"/>
            <w:vAlign w:val="center"/>
          </w:tcPr>
          <w:p w14:paraId="19A38358">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生物酶的固定化开发工艺</w:t>
            </w:r>
          </w:p>
        </w:tc>
        <w:tc>
          <w:tcPr>
            <w:tcW w:w="1559" w:type="dxa"/>
            <w:tcBorders>
              <w:top w:val="nil"/>
              <w:left w:val="nil"/>
              <w:bottom w:val="single" w:color="auto" w:sz="4" w:space="0"/>
              <w:right w:val="nil"/>
            </w:tcBorders>
            <w:shd w:val="clear" w:color="000000" w:fill="FFFFFF"/>
            <w:vAlign w:val="center"/>
          </w:tcPr>
          <w:p w14:paraId="30F29053">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64979352">
            <w:pPr>
              <w:adjustRightInd w:val="0"/>
              <w:snapToGrid w:val="0"/>
              <w:spacing w:before="20" w:after="4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安庆朗坤药业有限公司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25FBA275">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汪小红</w:t>
            </w:r>
          </w:p>
        </w:tc>
        <w:tc>
          <w:tcPr>
            <w:tcW w:w="997" w:type="dxa"/>
            <w:tcBorders>
              <w:top w:val="nil"/>
              <w:left w:val="nil"/>
              <w:bottom w:val="single" w:color="auto" w:sz="4" w:space="0"/>
              <w:right w:val="single" w:color="auto" w:sz="4" w:space="0"/>
            </w:tcBorders>
            <w:shd w:val="clear" w:color="000000" w:fill="FFFFFF"/>
            <w:noWrap/>
            <w:vAlign w:val="center"/>
          </w:tcPr>
          <w:p w14:paraId="41942B09">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6C43CB83">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50</w:t>
            </w:r>
          </w:p>
        </w:tc>
      </w:tr>
      <w:tr w14:paraId="65D65CA9">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4FE2CAA1">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12</w:t>
            </w:r>
          </w:p>
        </w:tc>
        <w:tc>
          <w:tcPr>
            <w:tcW w:w="2361" w:type="dxa"/>
            <w:tcBorders>
              <w:top w:val="nil"/>
              <w:left w:val="nil"/>
              <w:bottom w:val="single" w:color="auto" w:sz="4" w:space="0"/>
              <w:right w:val="single" w:color="auto" w:sz="4" w:space="0"/>
            </w:tcBorders>
            <w:shd w:val="clear" w:color="000000" w:fill="FFFFFF"/>
            <w:vAlign w:val="center"/>
          </w:tcPr>
          <w:p w14:paraId="4A84641F">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治疗肠易激综合征药物伊卢多啉的制备工艺优化研究</w:t>
            </w:r>
          </w:p>
        </w:tc>
        <w:tc>
          <w:tcPr>
            <w:tcW w:w="1559" w:type="dxa"/>
            <w:tcBorders>
              <w:top w:val="nil"/>
              <w:left w:val="nil"/>
              <w:bottom w:val="single" w:color="auto" w:sz="4" w:space="0"/>
              <w:right w:val="nil"/>
            </w:tcBorders>
            <w:shd w:val="clear" w:color="000000" w:fill="FFFFFF"/>
            <w:vAlign w:val="center"/>
          </w:tcPr>
          <w:p w14:paraId="5401C6BD">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63321374">
            <w:pPr>
              <w:adjustRightInd w:val="0"/>
              <w:snapToGrid w:val="0"/>
              <w:spacing w:before="20" w:after="4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安庆双启医药科技有限公司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13213E55">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官叶斌</w:t>
            </w:r>
          </w:p>
        </w:tc>
        <w:tc>
          <w:tcPr>
            <w:tcW w:w="997" w:type="dxa"/>
            <w:tcBorders>
              <w:top w:val="nil"/>
              <w:left w:val="nil"/>
              <w:bottom w:val="single" w:color="auto" w:sz="4" w:space="0"/>
              <w:right w:val="single" w:color="auto" w:sz="4" w:space="0"/>
            </w:tcBorders>
            <w:shd w:val="clear" w:color="000000" w:fill="FFFFFF"/>
            <w:noWrap/>
            <w:vAlign w:val="center"/>
          </w:tcPr>
          <w:p w14:paraId="7D60F9A6">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0C564D0B">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50</w:t>
            </w:r>
          </w:p>
        </w:tc>
      </w:tr>
      <w:tr w14:paraId="4DA15E14">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6BADAC0A">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13</w:t>
            </w:r>
          </w:p>
        </w:tc>
        <w:tc>
          <w:tcPr>
            <w:tcW w:w="2361" w:type="dxa"/>
            <w:tcBorders>
              <w:top w:val="nil"/>
              <w:left w:val="nil"/>
              <w:bottom w:val="single" w:color="auto" w:sz="4" w:space="0"/>
              <w:right w:val="single" w:color="auto" w:sz="4" w:space="0"/>
            </w:tcBorders>
            <w:shd w:val="clear" w:color="000000" w:fill="FFFFFF"/>
            <w:vAlign w:val="center"/>
          </w:tcPr>
          <w:p w14:paraId="00ADE403">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双向拉伸聚丙烯消光转移薄膜技术及应用</w:t>
            </w:r>
          </w:p>
        </w:tc>
        <w:tc>
          <w:tcPr>
            <w:tcW w:w="1559" w:type="dxa"/>
            <w:tcBorders>
              <w:top w:val="nil"/>
              <w:left w:val="nil"/>
              <w:bottom w:val="single" w:color="auto" w:sz="4" w:space="0"/>
              <w:right w:val="nil"/>
            </w:tcBorders>
            <w:shd w:val="clear" w:color="000000" w:fill="FFFFFF"/>
            <w:vAlign w:val="center"/>
          </w:tcPr>
          <w:p w14:paraId="2A10FB9E">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68919C89">
            <w:pPr>
              <w:adjustRightInd w:val="0"/>
              <w:snapToGrid w:val="0"/>
              <w:spacing w:before="20" w:after="4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安徽金田高新材料股份有限公司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352F2BB1">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董晓庆</w:t>
            </w:r>
          </w:p>
        </w:tc>
        <w:tc>
          <w:tcPr>
            <w:tcW w:w="997" w:type="dxa"/>
            <w:tcBorders>
              <w:top w:val="nil"/>
              <w:left w:val="nil"/>
              <w:bottom w:val="single" w:color="auto" w:sz="4" w:space="0"/>
              <w:right w:val="single" w:color="auto" w:sz="4" w:space="0"/>
            </w:tcBorders>
            <w:shd w:val="clear" w:color="000000" w:fill="FFFFFF"/>
            <w:noWrap/>
            <w:vAlign w:val="center"/>
          </w:tcPr>
          <w:p w14:paraId="6DAC0774">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7BA6EB64">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40</w:t>
            </w:r>
          </w:p>
        </w:tc>
      </w:tr>
      <w:tr w14:paraId="2BF27568">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42A2FDC2">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14</w:t>
            </w:r>
          </w:p>
        </w:tc>
        <w:tc>
          <w:tcPr>
            <w:tcW w:w="2361" w:type="dxa"/>
            <w:tcBorders>
              <w:top w:val="nil"/>
              <w:left w:val="nil"/>
              <w:bottom w:val="single" w:color="auto" w:sz="4" w:space="0"/>
              <w:right w:val="single" w:color="auto" w:sz="4" w:space="0"/>
            </w:tcBorders>
            <w:shd w:val="clear" w:color="000000" w:fill="FFFFFF"/>
            <w:vAlign w:val="center"/>
          </w:tcPr>
          <w:p w14:paraId="01EDC2D0">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高灵敏全自动油品硫氮检测技术开发与应用</w:t>
            </w:r>
          </w:p>
        </w:tc>
        <w:tc>
          <w:tcPr>
            <w:tcW w:w="1559" w:type="dxa"/>
            <w:tcBorders>
              <w:top w:val="nil"/>
              <w:left w:val="nil"/>
              <w:bottom w:val="single" w:color="auto" w:sz="4" w:space="0"/>
              <w:right w:val="nil"/>
            </w:tcBorders>
            <w:shd w:val="clear" w:color="000000" w:fill="FFFFFF"/>
            <w:vAlign w:val="center"/>
          </w:tcPr>
          <w:p w14:paraId="1957560B">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468CAB7B">
            <w:pPr>
              <w:adjustRightInd w:val="0"/>
              <w:snapToGrid w:val="0"/>
              <w:spacing w:before="20" w:after="4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中石化安庆分公司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1D9B631B">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张元广</w:t>
            </w:r>
          </w:p>
        </w:tc>
        <w:tc>
          <w:tcPr>
            <w:tcW w:w="997" w:type="dxa"/>
            <w:tcBorders>
              <w:top w:val="nil"/>
              <w:left w:val="nil"/>
              <w:bottom w:val="single" w:color="auto" w:sz="4" w:space="0"/>
              <w:right w:val="single" w:color="auto" w:sz="4" w:space="0"/>
            </w:tcBorders>
            <w:shd w:val="clear" w:color="000000" w:fill="FFFFFF"/>
            <w:noWrap/>
            <w:vAlign w:val="center"/>
          </w:tcPr>
          <w:p w14:paraId="6D35B8FB">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41065B89">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18</w:t>
            </w:r>
          </w:p>
        </w:tc>
      </w:tr>
      <w:tr w14:paraId="41FCA998">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0F8EDA12">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w:t>
            </w:r>
          </w:p>
        </w:tc>
        <w:tc>
          <w:tcPr>
            <w:tcW w:w="2361" w:type="dxa"/>
            <w:tcBorders>
              <w:top w:val="nil"/>
              <w:left w:val="nil"/>
              <w:bottom w:val="single" w:color="auto" w:sz="4" w:space="0"/>
              <w:right w:val="single" w:color="auto" w:sz="4" w:space="0"/>
            </w:tcBorders>
            <w:shd w:val="clear" w:color="000000" w:fill="FFFFFF"/>
            <w:vAlign w:val="center"/>
          </w:tcPr>
          <w:p w14:paraId="76509C5C">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离子交换树脂再生利用</w:t>
            </w:r>
          </w:p>
        </w:tc>
        <w:tc>
          <w:tcPr>
            <w:tcW w:w="1559" w:type="dxa"/>
            <w:tcBorders>
              <w:top w:val="nil"/>
              <w:left w:val="nil"/>
              <w:bottom w:val="single" w:color="auto" w:sz="4" w:space="0"/>
              <w:right w:val="nil"/>
            </w:tcBorders>
            <w:shd w:val="clear" w:color="000000" w:fill="FFFFFF"/>
            <w:vAlign w:val="center"/>
          </w:tcPr>
          <w:p w14:paraId="0D8B5BA1">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3646D9AD">
            <w:pPr>
              <w:adjustRightInd w:val="0"/>
              <w:snapToGrid w:val="0"/>
              <w:spacing w:before="20" w:after="4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安徽普利药业有限公司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57197F70">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武琳</w:t>
            </w:r>
          </w:p>
        </w:tc>
        <w:tc>
          <w:tcPr>
            <w:tcW w:w="997" w:type="dxa"/>
            <w:tcBorders>
              <w:top w:val="nil"/>
              <w:left w:val="nil"/>
              <w:bottom w:val="single" w:color="auto" w:sz="4" w:space="0"/>
              <w:right w:val="single" w:color="auto" w:sz="4" w:space="0"/>
            </w:tcBorders>
            <w:shd w:val="clear" w:color="000000" w:fill="FFFFFF"/>
            <w:noWrap/>
            <w:vAlign w:val="center"/>
          </w:tcPr>
          <w:p w14:paraId="083AD15E">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537EC948">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40</w:t>
            </w:r>
          </w:p>
        </w:tc>
      </w:tr>
      <w:tr w14:paraId="0116632F">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15030F47">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16</w:t>
            </w:r>
          </w:p>
        </w:tc>
        <w:tc>
          <w:tcPr>
            <w:tcW w:w="2361" w:type="dxa"/>
            <w:tcBorders>
              <w:top w:val="nil"/>
              <w:left w:val="nil"/>
              <w:bottom w:val="single" w:color="auto" w:sz="4" w:space="0"/>
              <w:right w:val="single" w:color="auto" w:sz="4" w:space="0"/>
            </w:tcBorders>
            <w:shd w:val="clear" w:color="000000" w:fill="FFFFFF"/>
            <w:vAlign w:val="center"/>
          </w:tcPr>
          <w:p w14:paraId="316DCF37">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高能量密度磷酸铁锂正极材料的研发</w:t>
            </w:r>
          </w:p>
        </w:tc>
        <w:tc>
          <w:tcPr>
            <w:tcW w:w="1559" w:type="dxa"/>
            <w:tcBorders>
              <w:top w:val="nil"/>
              <w:left w:val="nil"/>
              <w:bottom w:val="single" w:color="auto" w:sz="4" w:space="0"/>
              <w:right w:val="nil"/>
            </w:tcBorders>
            <w:shd w:val="clear" w:color="000000" w:fill="FFFFFF"/>
            <w:vAlign w:val="center"/>
          </w:tcPr>
          <w:p w14:paraId="5CB34234">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63FF9AD5">
            <w:pPr>
              <w:adjustRightInd w:val="0"/>
              <w:snapToGrid w:val="0"/>
              <w:spacing w:before="20" w:after="40"/>
              <w:jc w:val="center"/>
              <w:rPr>
                <w:rFonts w:ascii="Times New Roman" w:hAnsi="Times New Roman" w:cs="Times New Roman"/>
                <w:sz w:val="24"/>
                <w:szCs w:val="24"/>
              </w:rPr>
            </w:pPr>
            <w:r>
              <w:rPr>
                <w:rFonts w:ascii="Times New Roman" w:hAnsi="Times New Roman" w:cs="Times New Roman"/>
                <w:bCs/>
                <w:color w:val="000000"/>
                <w:kern w:val="0"/>
                <w:sz w:val="24"/>
                <w:szCs w:val="24"/>
              </w:rPr>
              <w:t>安徽丰元锂能科技有限公司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5FE3C454">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周学华</w:t>
            </w:r>
          </w:p>
        </w:tc>
        <w:tc>
          <w:tcPr>
            <w:tcW w:w="997" w:type="dxa"/>
            <w:tcBorders>
              <w:top w:val="nil"/>
              <w:left w:val="nil"/>
              <w:bottom w:val="single" w:color="auto" w:sz="4" w:space="0"/>
              <w:right w:val="single" w:color="auto" w:sz="4" w:space="0"/>
            </w:tcBorders>
            <w:shd w:val="clear" w:color="000000" w:fill="FFFFFF"/>
            <w:noWrap/>
            <w:vAlign w:val="center"/>
          </w:tcPr>
          <w:p w14:paraId="3FEFBA62">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6ACE22B5">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15</w:t>
            </w:r>
          </w:p>
        </w:tc>
      </w:tr>
      <w:tr w14:paraId="4A6A46C7">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52E7A511">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17</w:t>
            </w:r>
          </w:p>
        </w:tc>
        <w:tc>
          <w:tcPr>
            <w:tcW w:w="2361" w:type="dxa"/>
            <w:tcBorders>
              <w:top w:val="nil"/>
              <w:left w:val="nil"/>
              <w:bottom w:val="single" w:color="auto" w:sz="4" w:space="0"/>
              <w:right w:val="single" w:color="auto" w:sz="4" w:space="0"/>
            </w:tcBorders>
            <w:shd w:val="clear" w:color="000000" w:fill="FFFFFF"/>
            <w:vAlign w:val="center"/>
          </w:tcPr>
          <w:p w14:paraId="1BB4505A">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（2-甲基-1,3-二氧戊环-2-基）甲胺中试工艺开发</w:t>
            </w:r>
          </w:p>
        </w:tc>
        <w:tc>
          <w:tcPr>
            <w:tcW w:w="1559" w:type="dxa"/>
            <w:tcBorders>
              <w:top w:val="nil"/>
              <w:left w:val="nil"/>
              <w:bottom w:val="single" w:color="auto" w:sz="4" w:space="0"/>
              <w:right w:val="nil"/>
            </w:tcBorders>
            <w:shd w:val="clear" w:color="000000" w:fill="FFFFFF"/>
            <w:vAlign w:val="center"/>
          </w:tcPr>
          <w:p w14:paraId="6F7B3D19">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65E3CEF5">
            <w:pPr>
              <w:adjustRightInd w:val="0"/>
              <w:snapToGrid w:val="0"/>
              <w:spacing w:before="20" w:after="4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安庆融创生物科技有限公司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6F8775FA">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江鹏</w:t>
            </w:r>
          </w:p>
        </w:tc>
        <w:tc>
          <w:tcPr>
            <w:tcW w:w="997" w:type="dxa"/>
            <w:tcBorders>
              <w:top w:val="nil"/>
              <w:left w:val="nil"/>
              <w:bottom w:val="single" w:color="auto" w:sz="4" w:space="0"/>
              <w:right w:val="single" w:color="auto" w:sz="4" w:space="0"/>
            </w:tcBorders>
            <w:shd w:val="clear" w:color="000000" w:fill="FFFFFF"/>
            <w:noWrap/>
            <w:vAlign w:val="center"/>
          </w:tcPr>
          <w:p w14:paraId="3AC5E404">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54C95261">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15</w:t>
            </w:r>
          </w:p>
        </w:tc>
      </w:tr>
      <w:tr w14:paraId="13E999E6">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6A2A1D94">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18</w:t>
            </w:r>
          </w:p>
        </w:tc>
        <w:tc>
          <w:tcPr>
            <w:tcW w:w="2361" w:type="dxa"/>
            <w:tcBorders>
              <w:top w:val="nil"/>
              <w:left w:val="nil"/>
              <w:bottom w:val="single" w:color="auto" w:sz="4" w:space="0"/>
              <w:right w:val="single" w:color="auto" w:sz="4" w:space="0"/>
            </w:tcBorders>
            <w:shd w:val="clear" w:color="000000" w:fill="FFFFFF"/>
            <w:vAlign w:val="center"/>
          </w:tcPr>
          <w:p w14:paraId="6CBD9612">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天然可再生油脂资源开发无氟甜菜碱表面活性剂</w:t>
            </w:r>
          </w:p>
        </w:tc>
        <w:tc>
          <w:tcPr>
            <w:tcW w:w="1559" w:type="dxa"/>
            <w:tcBorders>
              <w:top w:val="nil"/>
              <w:left w:val="nil"/>
              <w:bottom w:val="single" w:color="auto" w:sz="4" w:space="0"/>
              <w:right w:val="nil"/>
            </w:tcBorders>
            <w:shd w:val="clear" w:color="000000" w:fill="FFFFFF"/>
            <w:vAlign w:val="center"/>
          </w:tcPr>
          <w:p w14:paraId="4033328A">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0726B7AC">
            <w:pPr>
              <w:adjustRightInd w:val="0"/>
              <w:snapToGrid w:val="0"/>
              <w:spacing w:before="20" w:after="4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安徽省大唐再生资源有限公司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7360E54C">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徐衡</w:t>
            </w:r>
          </w:p>
        </w:tc>
        <w:tc>
          <w:tcPr>
            <w:tcW w:w="997" w:type="dxa"/>
            <w:tcBorders>
              <w:top w:val="nil"/>
              <w:left w:val="nil"/>
              <w:bottom w:val="single" w:color="auto" w:sz="4" w:space="0"/>
              <w:right w:val="single" w:color="auto" w:sz="4" w:space="0"/>
            </w:tcBorders>
            <w:shd w:val="clear" w:color="000000" w:fill="FFFFFF"/>
            <w:noWrap/>
            <w:vAlign w:val="center"/>
          </w:tcPr>
          <w:p w14:paraId="67498E11">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0BDC0CF4">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11</w:t>
            </w:r>
          </w:p>
        </w:tc>
      </w:tr>
      <w:tr w14:paraId="79614612">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03C1DB4F">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19</w:t>
            </w:r>
          </w:p>
        </w:tc>
        <w:tc>
          <w:tcPr>
            <w:tcW w:w="2361" w:type="dxa"/>
            <w:tcBorders>
              <w:top w:val="nil"/>
              <w:left w:val="nil"/>
              <w:bottom w:val="single" w:color="auto" w:sz="4" w:space="0"/>
              <w:right w:val="single" w:color="auto" w:sz="4" w:space="0"/>
            </w:tcBorders>
            <w:shd w:val="clear" w:color="000000" w:fill="FFFFFF"/>
            <w:vAlign w:val="center"/>
          </w:tcPr>
          <w:p w14:paraId="3F071581">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青霉衍生碳/镍基纳米团簇</w:t>
            </w:r>
          </w:p>
        </w:tc>
        <w:tc>
          <w:tcPr>
            <w:tcW w:w="1559" w:type="dxa"/>
            <w:tcBorders>
              <w:top w:val="nil"/>
              <w:left w:val="nil"/>
              <w:bottom w:val="single" w:color="auto" w:sz="4" w:space="0"/>
              <w:right w:val="nil"/>
            </w:tcBorders>
            <w:shd w:val="clear" w:color="000000" w:fill="FFFFFF"/>
            <w:vAlign w:val="center"/>
          </w:tcPr>
          <w:p w14:paraId="0DD0CB5C">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1E164591">
            <w:pPr>
              <w:adjustRightInd w:val="0"/>
              <w:snapToGrid w:val="0"/>
              <w:spacing w:before="20" w:after="4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安徽概态新材料科技有限</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5777878B">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张燕</w:t>
            </w:r>
          </w:p>
        </w:tc>
        <w:tc>
          <w:tcPr>
            <w:tcW w:w="997" w:type="dxa"/>
            <w:tcBorders>
              <w:top w:val="nil"/>
              <w:left w:val="nil"/>
              <w:bottom w:val="single" w:color="auto" w:sz="4" w:space="0"/>
              <w:right w:val="single" w:color="auto" w:sz="4" w:space="0"/>
            </w:tcBorders>
            <w:shd w:val="clear" w:color="000000" w:fill="FFFFFF"/>
            <w:noWrap/>
            <w:vAlign w:val="center"/>
          </w:tcPr>
          <w:p w14:paraId="1F97BE5C">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1B6E8140">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10</w:t>
            </w:r>
          </w:p>
        </w:tc>
      </w:tr>
      <w:tr w14:paraId="195FFCAE">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23CA07DE">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2361" w:type="dxa"/>
            <w:tcBorders>
              <w:top w:val="nil"/>
              <w:left w:val="nil"/>
              <w:bottom w:val="single" w:color="auto" w:sz="4" w:space="0"/>
              <w:right w:val="single" w:color="auto" w:sz="4" w:space="0"/>
            </w:tcBorders>
            <w:shd w:val="clear" w:color="000000" w:fill="FFFFFF"/>
            <w:vAlign w:val="center"/>
          </w:tcPr>
          <w:p w14:paraId="189C95B6">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含N,O-双功能团有机桥联配体的设计与合成</w:t>
            </w:r>
          </w:p>
        </w:tc>
        <w:tc>
          <w:tcPr>
            <w:tcW w:w="1559" w:type="dxa"/>
            <w:tcBorders>
              <w:top w:val="nil"/>
              <w:left w:val="nil"/>
              <w:bottom w:val="single" w:color="auto" w:sz="4" w:space="0"/>
              <w:right w:val="nil"/>
            </w:tcBorders>
            <w:shd w:val="clear" w:color="000000" w:fill="FFFFFF"/>
            <w:vAlign w:val="center"/>
          </w:tcPr>
          <w:p w14:paraId="4A281439">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7E9CB5E1">
            <w:pPr>
              <w:adjustRightInd w:val="0"/>
              <w:snapToGrid w:val="0"/>
              <w:spacing w:before="20" w:after="4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安庆市大桥开发区小查化学器材经营部</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5CFA7D83">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黄荣谊</w:t>
            </w:r>
          </w:p>
        </w:tc>
        <w:tc>
          <w:tcPr>
            <w:tcW w:w="997" w:type="dxa"/>
            <w:tcBorders>
              <w:top w:val="nil"/>
              <w:left w:val="nil"/>
              <w:bottom w:val="single" w:color="auto" w:sz="4" w:space="0"/>
              <w:right w:val="single" w:color="auto" w:sz="4" w:space="0"/>
            </w:tcBorders>
            <w:shd w:val="clear" w:color="000000" w:fill="FFFFFF"/>
            <w:noWrap/>
            <w:vAlign w:val="center"/>
          </w:tcPr>
          <w:p w14:paraId="10ADDF56">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795DAA6C">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10</w:t>
            </w:r>
          </w:p>
        </w:tc>
      </w:tr>
      <w:tr w14:paraId="68866E75">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126D540A">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21</w:t>
            </w:r>
          </w:p>
        </w:tc>
        <w:tc>
          <w:tcPr>
            <w:tcW w:w="2361" w:type="dxa"/>
            <w:tcBorders>
              <w:top w:val="nil"/>
              <w:left w:val="nil"/>
              <w:bottom w:val="single" w:color="auto" w:sz="4" w:space="0"/>
              <w:right w:val="single" w:color="auto" w:sz="4" w:space="0"/>
            </w:tcBorders>
            <w:shd w:val="clear" w:color="000000" w:fill="FFFFFF"/>
            <w:vAlign w:val="center"/>
          </w:tcPr>
          <w:p w14:paraId="073DB949">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新型MOF材料的设计与研发</w:t>
            </w:r>
          </w:p>
        </w:tc>
        <w:tc>
          <w:tcPr>
            <w:tcW w:w="1559" w:type="dxa"/>
            <w:tcBorders>
              <w:top w:val="nil"/>
              <w:left w:val="nil"/>
              <w:bottom w:val="single" w:color="auto" w:sz="4" w:space="0"/>
              <w:right w:val="nil"/>
            </w:tcBorders>
            <w:shd w:val="clear" w:color="000000" w:fill="FFFFFF"/>
            <w:vAlign w:val="center"/>
          </w:tcPr>
          <w:p w14:paraId="65F9DB17">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3D56FCB0">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江阴积木新材料科技有限公司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4D28C507">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张传磊</w:t>
            </w:r>
          </w:p>
        </w:tc>
        <w:tc>
          <w:tcPr>
            <w:tcW w:w="997" w:type="dxa"/>
            <w:tcBorders>
              <w:top w:val="nil"/>
              <w:left w:val="nil"/>
              <w:bottom w:val="single" w:color="auto" w:sz="4" w:space="0"/>
              <w:right w:val="single" w:color="auto" w:sz="4" w:space="0"/>
            </w:tcBorders>
            <w:shd w:val="clear" w:color="000000" w:fill="FFFFFF"/>
            <w:noWrap/>
            <w:vAlign w:val="center"/>
          </w:tcPr>
          <w:p w14:paraId="301B7642">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28949E37">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10</w:t>
            </w:r>
          </w:p>
        </w:tc>
      </w:tr>
      <w:tr w14:paraId="6301B6C1">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08486D7A">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22</w:t>
            </w:r>
          </w:p>
        </w:tc>
        <w:tc>
          <w:tcPr>
            <w:tcW w:w="2361" w:type="dxa"/>
            <w:tcBorders>
              <w:top w:val="nil"/>
              <w:left w:val="nil"/>
              <w:bottom w:val="single" w:color="auto" w:sz="4" w:space="0"/>
              <w:right w:val="single" w:color="auto" w:sz="4" w:space="0"/>
            </w:tcBorders>
            <w:shd w:val="clear" w:color="auto" w:fill="auto"/>
            <w:vAlign w:val="center"/>
          </w:tcPr>
          <w:p w14:paraId="5D9C952B">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布瓦西坦定向合成催化剂的研究</w:t>
            </w:r>
          </w:p>
        </w:tc>
        <w:tc>
          <w:tcPr>
            <w:tcW w:w="1559" w:type="dxa"/>
            <w:tcBorders>
              <w:top w:val="nil"/>
              <w:left w:val="nil"/>
              <w:bottom w:val="single" w:color="auto" w:sz="4" w:space="0"/>
              <w:right w:val="nil"/>
            </w:tcBorders>
            <w:shd w:val="clear" w:color="000000" w:fill="FFFFFF"/>
            <w:vAlign w:val="center"/>
          </w:tcPr>
          <w:p w14:paraId="5B138722">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17340E80">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安庆百谊生物科技有限公司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431D1499">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盛可发</w:t>
            </w:r>
          </w:p>
          <w:p w14:paraId="4DAC1217">
            <w:pPr>
              <w:adjustRightInd w:val="0"/>
              <w:snapToGrid w:val="0"/>
              <w:jc w:val="center"/>
              <w:rPr>
                <w:rFonts w:ascii="Times New Roman" w:hAnsi="Times New Roman" w:cs="Times New Roman"/>
                <w:bCs/>
                <w:color w:val="000000"/>
                <w:kern w:val="0"/>
                <w:sz w:val="24"/>
                <w:szCs w:val="24"/>
              </w:rPr>
            </w:pPr>
          </w:p>
        </w:tc>
        <w:tc>
          <w:tcPr>
            <w:tcW w:w="997" w:type="dxa"/>
            <w:tcBorders>
              <w:top w:val="nil"/>
              <w:left w:val="nil"/>
              <w:bottom w:val="single" w:color="auto" w:sz="4" w:space="0"/>
              <w:right w:val="single" w:color="auto" w:sz="4" w:space="0"/>
            </w:tcBorders>
            <w:shd w:val="clear" w:color="000000" w:fill="FFFFFF"/>
            <w:noWrap/>
            <w:vAlign w:val="center"/>
          </w:tcPr>
          <w:p w14:paraId="5D3ED465">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4E6710F0">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10</w:t>
            </w:r>
          </w:p>
        </w:tc>
      </w:tr>
      <w:tr w14:paraId="696BA596">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53CCF5B6">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23</w:t>
            </w:r>
          </w:p>
        </w:tc>
        <w:tc>
          <w:tcPr>
            <w:tcW w:w="2361" w:type="dxa"/>
            <w:tcBorders>
              <w:top w:val="nil"/>
              <w:left w:val="nil"/>
              <w:bottom w:val="single" w:color="auto" w:sz="4" w:space="0"/>
              <w:right w:val="single" w:color="auto" w:sz="4" w:space="0"/>
            </w:tcBorders>
            <w:shd w:val="clear" w:color="auto" w:fill="auto"/>
            <w:vAlign w:val="center"/>
          </w:tcPr>
          <w:p w14:paraId="78FB1AA9">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苯甲酰基异氰酸酯的合成研究</w:t>
            </w:r>
          </w:p>
        </w:tc>
        <w:tc>
          <w:tcPr>
            <w:tcW w:w="1559" w:type="dxa"/>
            <w:tcBorders>
              <w:top w:val="nil"/>
              <w:left w:val="nil"/>
              <w:bottom w:val="single" w:color="auto" w:sz="4" w:space="0"/>
              <w:right w:val="nil"/>
            </w:tcBorders>
            <w:shd w:val="clear" w:color="000000" w:fill="FFFFFF"/>
            <w:vAlign w:val="center"/>
          </w:tcPr>
          <w:p w14:paraId="543AB38A">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6B068F92">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南京健傲医药科技有限公司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75BEB717">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陈太杰</w:t>
            </w:r>
          </w:p>
        </w:tc>
        <w:tc>
          <w:tcPr>
            <w:tcW w:w="997" w:type="dxa"/>
            <w:tcBorders>
              <w:top w:val="nil"/>
              <w:left w:val="nil"/>
              <w:bottom w:val="single" w:color="auto" w:sz="4" w:space="0"/>
              <w:right w:val="single" w:color="auto" w:sz="4" w:space="0"/>
            </w:tcBorders>
            <w:shd w:val="clear" w:color="000000" w:fill="FFFFFF"/>
            <w:noWrap/>
            <w:vAlign w:val="center"/>
          </w:tcPr>
          <w:p w14:paraId="3082F2A7">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2AA3CFE7">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10</w:t>
            </w:r>
          </w:p>
        </w:tc>
      </w:tr>
      <w:tr w14:paraId="63D588C9">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61BC4F12">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24</w:t>
            </w:r>
          </w:p>
        </w:tc>
        <w:tc>
          <w:tcPr>
            <w:tcW w:w="2361" w:type="dxa"/>
            <w:tcBorders>
              <w:top w:val="nil"/>
              <w:left w:val="nil"/>
              <w:bottom w:val="single" w:color="auto" w:sz="4" w:space="0"/>
              <w:right w:val="single" w:color="auto" w:sz="4" w:space="0"/>
            </w:tcBorders>
            <w:shd w:val="clear" w:color="000000" w:fill="FFFFFF"/>
            <w:vAlign w:val="center"/>
          </w:tcPr>
          <w:p w14:paraId="10324EBE">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水泥减水剂改性技术研发</w:t>
            </w:r>
          </w:p>
        </w:tc>
        <w:tc>
          <w:tcPr>
            <w:tcW w:w="1559" w:type="dxa"/>
            <w:tcBorders>
              <w:top w:val="nil"/>
              <w:left w:val="nil"/>
              <w:bottom w:val="single" w:color="auto" w:sz="4" w:space="0"/>
              <w:right w:val="nil"/>
            </w:tcBorders>
            <w:shd w:val="clear" w:color="000000" w:fill="FFFFFF"/>
            <w:vAlign w:val="center"/>
          </w:tcPr>
          <w:p w14:paraId="75038365">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22D4B89F">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晟辉建筑工程（滨州）有限公司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55BB7A36">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赵旭</w:t>
            </w:r>
          </w:p>
        </w:tc>
        <w:tc>
          <w:tcPr>
            <w:tcW w:w="997" w:type="dxa"/>
            <w:tcBorders>
              <w:top w:val="nil"/>
              <w:left w:val="nil"/>
              <w:bottom w:val="single" w:color="auto" w:sz="4" w:space="0"/>
              <w:right w:val="single" w:color="auto" w:sz="4" w:space="0"/>
            </w:tcBorders>
            <w:shd w:val="clear" w:color="000000" w:fill="FFFFFF"/>
            <w:noWrap/>
            <w:vAlign w:val="center"/>
          </w:tcPr>
          <w:p w14:paraId="144C4A47">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4DCA4568">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8</w:t>
            </w:r>
          </w:p>
        </w:tc>
      </w:tr>
      <w:tr w14:paraId="33ABA863">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11ED7757">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25</w:t>
            </w:r>
          </w:p>
        </w:tc>
        <w:tc>
          <w:tcPr>
            <w:tcW w:w="2361" w:type="dxa"/>
            <w:tcBorders>
              <w:top w:val="nil"/>
              <w:left w:val="nil"/>
              <w:bottom w:val="single" w:color="auto" w:sz="4" w:space="0"/>
              <w:right w:val="single" w:color="auto" w:sz="4" w:space="0"/>
            </w:tcBorders>
            <w:shd w:val="clear" w:color="000000" w:fill="FFFFFF"/>
            <w:vAlign w:val="center"/>
          </w:tcPr>
          <w:p w14:paraId="5E0802CB">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含不同卤素的碘代苯衍生物批量合成及纯化技术</w:t>
            </w:r>
          </w:p>
        </w:tc>
        <w:tc>
          <w:tcPr>
            <w:tcW w:w="1559" w:type="dxa"/>
            <w:tcBorders>
              <w:top w:val="nil"/>
              <w:left w:val="nil"/>
              <w:bottom w:val="single" w:color="auto" w:sz="4" w:space="0"/>
              <w:right w:val="nil"/>
            </w:tcBorders>
            <w:shd w:val="clear" w:color="000000" w:fill="FFFFFF"/>
            <w:vAlign w:val="center"/>
          </w:tcPr>
          <w:p w14:paraId="74601CCE">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263DFCBB">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安庆合诚新材料科技有限公司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33154902">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宋小威</w:t>
            </w:r>
          </w:p>
        </w:tc>
        <w:tc>
          <w:tcPr>
            <w:tcW w:w="997" w:type="dxa"/>
            <w:tcBorders>
              <w:top w:val="nil"/>
              <w:left w:val="nil"/>
              <w:bottom w:val="single" w:color="auto" w:sz="4" w:space="0"/>
              <w:right w:val="single" w:color="auto" w:sz="4" w:space="0"/>
            </w:tcBorders>
            <w:shd w:val="clear" w:color="000000" w:fill="FFFFFF"/>
            <w:noWrap/>
            <w:vAlign w:val="center"/>
          </w:tcPr>
          <w:p w14:paraId="529E989C">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29516C12">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7</w:t>
            </w:r>
          </w:p>
        </w:tc>
      </w:tr>
      <w:tr w14:paraId="23F11580">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5B679A22">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26</w:t>
            </w:r>
          </w:p>
        </w:tc>
        <w:tc>
          <w:tcPr>
            <w:tcW w:w="2361" w:type="dxa"/>
            <w:tcBorders>
              <w:top w:val="nil"/>
              <w:left w:val="nil"/>
              <w:bottom w:val="single" w:color="auto" w:sz="4" w:space="0"/>
              <w:right w:val="single" w:color="auto" w:sz="4" w:space="0"/>
            </w:tcBorders>
            <w:shd w:val="clear" w:color="000000" w:fill="FFFFFF"/>
            <w:vAlign w:val="center"/>
          </w:tcPr>
          <w:p w14:paraId="3090DEB9">
            <w:pPr>
              <w:widowControl/>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高纯石英砂绿色提纯工艺开发</w:t>
            </w:r>
          </w:p>
        </w:tc>
        <w:tc>
          <w:tcPr>
            <w:tcW w:w="1559" w:type="dxa"/>
            <w:tcBorders>
              <w:top w:val="nil"/>
              <w:left w:val="nil"/>
              <w:bottom w:val="single" w:color="auto" w:sz="4" w:space="0"/>
              <w:right w:val="nil"/>
            </w:tcBorders>
            <w:shd w:val="clear" w:color="000000" w:fill="FFFFFF"/>
            <w:vAlign w:val="center"/>
          </w:tcPr>
          <w:p w14:paraId="40BD26EA">
            <w:pPr>
              <w:widowControl/>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338AB254">
            <w:pPr>
              <w:widowControl/>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安徽宏益光伏新材料有限公司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6AE819C1">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徐文君</w:t>
            </w:r>
          </w:p>
        </w:tc>
        <w:tc>
          <w:tcPr>
            <w:tcW w:w="997" w:type="dxa"/>
            <w:tcBorders>
              <w:top w:val="nil"/>
              <w:left w:val="nil"/>
              <w:bottom w:val="single" w:color="auto" w:sz="4" w:space="0"/>
              <w:right w:val="single" w:color="auto" w:sz="4" w:space="0"/>
            </w:tcBorders>
            <w:shd w:val="clear" w:color="000000" w:fill="FFFFFF"/>
            <w:noWrap/>
            <w:vAlign w:val="center"/>
          </w:tcPr>
          <w:p w14:paraId="6530E7C3">
            <w:pPr>
              <w:widowControl/>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20381E5A">
            <w:pPr>
              <w:widowControl/>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6</w:t>
            </w:r>
          </w:p>
        </w:tc>
      </w:tr>
      <w:tr w14:paraId="7E2A17E1">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72D288D1">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27</w:t>
            </w:r>
          </w:p>
        </w:tc>
        <w:tc>
          <w:tcPr>
            <w:tcW w:w="2361" w:type="dxa"/>
            <w:tcBorders>
              <w:top w:val="nil"/>
              <w:left w:val="nil"/>
              <w:bottom w:val="single" w:color="auto" w:sz="4" w:space="0"/>
              <w:right w:val="single" w:color="auto" w:sz="4" w:space="0"/>
            </w:tcBorders>
            <w:shd w:val="clear" w:color="000000" w:fill="FFFFFF"/>
            <w:vAlign w:val="center"/>
          </w:tcPr>
          <w:p w14:paraId="11D7B868">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降低湿法绢云母分钟铅含量的方法及工艺</w:t>
            </w:r>
          </w:p>
        </w:tc>
        <w:tc>
          <w:tcPr>
            <w:tcW w:w="1559" w:type="dxa"/>
            <w:tcBorders>
              <w:top w:val="nil"/>
              <w:left w:val="nil"/>
              <w:bottom w:val="single" w:color="auto" w:sz="4" w:space="0"/>
              <w:right w:val="nil"/>
            </w:tcBorders>
            <w:shd w:val="clear" w:color="000000" w:fill="FFFFFF"/>
            <w:vAlign w:val="center"/>
          </w:tcPr>
          <w:p w14:paraId="1BCA38A3">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37EB8A4D">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滁州万桥绢云母有限公司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62257194">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汪竹青</w:t>
            </w:r>
          </w:p>
          <w:p w14:paraId="51833127">
            <w:pPr>
              <w:adjustRightInd w:val="0"/>
              <w:snapToGrid w:val="0"/>
              <w:jc w:val="center"/>
              <w:rPr>
                <w:rFonts w:ascii="Times New Roman" w:hAnsi="Times New Roman" w:cs="Times New Roman"/>
                <w:bCs/>
                <w:color w:val="000000"/>
                <w:kern w:val="0"/>
                <w:sz w:val="24"/>
                <w:szCs w:val="24"/>
              </w:rPr>
            </w:pPr>
          </w:p>
        </w:tc>
        <w:tc>
          <w:tcPr>
            <w:tcW w:w="997" w:type="dxa"/>
            <w:tcBorders>
              <w:top w:val="nil"/>
              <w:left w:val="nil"/>
              <w:bottom w:val="single" w:color="auto" w:sz="4" w:space="0"/>
              <w:right w:val="single" w:color="auto" w:sz="4" w:space="0"/>
            </w:tcBorders>
            <w:shd w:val="clear" w:color="000000" w:fill="FFFFFF"/>
            <w:noWrap/>
            <w:vAlign w:val="center"/>
          </w:tcPr>
          <w:p w14:paraId="31017EB5">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2166C1EB">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6</w:t>
            </w:r>
          </w:p>
        </w:tc>
      </w:tr>
      <w:tr w14:paraId="1C34C481">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2FE305D4">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28</w:t>
            </w:r>
          </w:p>
        </w:tc>
        <w:tc>
          <w:tcPr>
            <w:tcW w:w="2361" w:type="dxa"/>
            <w:tcBorders>
              <w:top w:val="nil"/>
              <w:left w:val="nil"/>
              <w:bottom w:val="single" w:color="auto" w:sz="4" w:space="0"/>
              <w:right w:val="single" w:color="auto" w:sz="4" w:space="0"/>
            </w:tcBorders>
            <w:shd w:val="clear" w:color="000000" w:fill="FFFFFF"/>
            <w:vAlign w:val="center"/>
          </w:tcPr>
          <w:p w14:paraId="33636FDB">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调控钴基氢氧化物和氮化碳界面构筑高效的电解海水析氧反应催化剂</w:t>
            </w:r>
          </w:p>
        </w:tc>
        <w:tc>
          <w:tcPr>
            <w:tcW w:w="1559" w:type="dxa"/>
            <w:tcBorders>
              <w:top w:val="nil"/>
              <w:left w:val="nil"/>
              <w:bottom w:val="single" w:color="auto" w:sz="4" w:space="0"/>
              <w:right w:val="nil"/>
            </w:tcBorders>
            <w:shd w:val="clear" w:color="000000" w:fill="FFFFFF"/>
            <w:vAlign w:val="center"/>
          </w:tcPr>
          <w:p w14:paraId="08C6F63C">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53E10ED2">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安徽概态新材料科技有限公司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7C0282E0">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江彬彬</w:t>
            </w:r>
          </w:p>
        </w:tc>
        <w:tc>
          <w:tcPr>
            <w:tcW w:w="997" w:type="dxa"/>
            <w:tcBorders>
              <w:top w:val="nil"/>
              <w:left w:val="nil"/>
              <w:bottom w:val="single" w:color="auto" w:sz="4" w:space="0"/>
              <w:right w:val="single" w:color="auto" w:sz="4" w:space="0"/>
            </w:tcBorders>
            <w:shd w:val="clear" w:color="000000" w:fill="FFFFFF"/>
            <w:noWrap/>
            <w:vAlign w:val="center"/>
          </w:tcPr>
          <w:p w14:paraId="0763BD7F">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186956D4">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5</w:t>
            </w:r>
          </w:p>
        </w:tc>
      </w:tr>
      <w:tr w14:paraId="24D5B5DD">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2F635943">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29</w:t>
            </w:r>
          </w:p>
        </w:tc>
        <w:tc>
          <w:tcPr>
            <w:tcW w:w="2361" w:type="dxa"/>
            <w:tcBorders>
              <w:top w:val="nil"/>
              <w:left w:val="nil"/>
              <w:bottom w:val="single" w:color="auto" w:sz="4" w:space="0"/>
              <w:right w:val="single" w:color="auto" w:sz="4" w:space="0"/>
            </w:tcBorders>
            <w:shd w:val="clear" w:color="000000" w:fill="FFFFFF"/>
            <w:vAlign w:val="center"/>
          </w:tcPr>
          <w:p w14:paraId="1164355C">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生产工艺研究与开发</w:t>
            </w:r>
          </w:p>
        </w:tc>
        <w:tc>
          <w:tcPr>
            <w:tcW w:w="1559" w:type="dxa"/>
            <w:tcBorders>
              <w:top w:val="nil"/>
              <w:left w:val="nil"/>
              <w:bottom w:val="single" w:color="auto" w:sz="4" w:space="0"/>
              <w:right w:val="nil"/>
            </w:tcBorders>
            <w:shd w:val="clear" w:color="000000" w:fill="FFFFFF"/>
            <w:vAlign w:val="center"/>
          </w:tcPr>
          <w:p w14:paraId="4C5FD1FA">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13074F92">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普清科技（北京）有限公司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1A844F29">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王东</w:t>
            </w:r>
          </w:p>
        </w:tc>
        <w:tc>
          <w:tcPr>
            <w:tcW w:w="997" w:type="dxa"/>
            <w:tcBorders>
              <w:top w:val="nil"/>
              <w:left w:val="nil"/>
              <w:bottom w:val="single" w:color="auto" w:sz="4" w:space="0"/>
              <w:right w:val="single" w:color="auto" w:sz="4" w:space="0"/>
            </w:tcBorders>
            <w:shd w:val="clear" w:color="000000" w:fill="FFFFFF"/>
            <w:noWrap/>
            <w:vAlign w:val="center"/>
          </w:tcPr>
          <w:p w14:paraId="60DD976F">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3007585D">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5</w:t>
            </w:r>
          </w:p>
        </w:tc>
      </w:tr>
      <w:tr w14:paraId="337F9BCB">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35AE9D1A">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30</w:t>
            </w:r>
          </w:p>
        </w:tc>
        <w:tc>
          <w:tcPr>
            <w:tcW w:w="2361" w:type="dxa"/>
            <w:tcBorders>
              <w:top w:val="nil"/>
              <w:left w:val="nil"/>
              <w:bottom w:val="single" w:color="auto" w:sz="4" w:space="0"/>
              <w:right w:val="single" w:color="auto" w:sz="4" w:space="0"/>
            </w:tcBorders>
            <w:shd w:val="clear" w:color="000000" w:fill="FFFFFF"/>
            <w:vAlign w:val="center"/>
          </w:tcPr>
          <w:p w14:paraId="06CDC2AB">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单层氧化石墨烯的制备</w:t>
            </w:r>
          </w:p>
        </w:tc>
        <w:tc>
          <w:tcPr>
            <w:tcW w:w="1559" w:type="dxa"/>
            <w:tcBorders>
              <w:top w:val="nil"/>
              <w:left w:val="nil"/>
              <w:bottom w:val="single" w:color="auto" w:sz="4" w:space="0"/>
              <w:right w:val="nil"/>
            </w:tcBorders>
            <w:shd w:val="clear" w:color="000000" w:fill="FFFFFF"/>
            <w:vAlign w:val="center"/>
          </w:tcPr>
          <w:p w14:paraId="1EB1D3E5">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271AAD64">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安庆正大经纬生物科技有限公司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457AADD2">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汪玲</w:t>
            </w:r>
          </w:p>
        </w:tc>
        <w:tc>
          <w:tcPr>
            <w:tcW w:w="997" w:type="dxa"/>
            <w:tcBorders>
              <w:top w:val="nil"/>
              <w:left w:val="nil"/>
              <w:bottom w:val="single" w:color="auto" w:sz="4" w:space="0"/>
              <w:right w:val="single" w:color="auto" w:sz="4" w:space="0"/>
            </w:tcBorders>
            <w:shd w:val="clear" w:color="000000" w:fill="FFFFFF"/>
            <w:noWrap/>
            <w:vAlign w:val="center"/>
          </w:tcPr>
          <w:p w14:paraId="0E6B18A0">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3D9C629B">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4</w:t>
            </w:r>
          </w:p>
        </w:tc>
      </w:tr>
      <w:tr w14:paraId="60956DDA">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41887929">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31</w:t>
            </w:r>
          </w:p>
        </w:tc>
        <w:tc>
          <w:tcPr>
            <w:tcW w:w="2361" w:type="dxa"/>
            <w:tcBorders>
              <w:top w:val="nil"/>
              <w:left w:val="nil"/>
              <w:bottom w:val="single" w:color="auto" w:sz="4" w:space="0"/>
              <w:right w:val="single" w:color="auto" w:sz="4" w:space="0"/>
            </w:tcBorders>
            <w:shd w:val="clear" w:color="000000" w:fill="FFFFFF"/>
            <w:vAlign w:val="center"/>
          </w:tcPr>
          <w:p w14:paraId="2B9CFF80">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阻燃增韧环氧树脂的设计制备</w:t>
            </w:r>
          </w:p>
        </w:tc>
        <w:tc>
          <w:tcPr>
            <w:tcW w:w="1559" w:type="dxa"/>
            <w:tcBorders>
              <w:top w:val="nil"/>
              <w:left w:val="nil"/>
              <w:bottom w:val="single" w:color="auto" w:sz="4" w:space="0"/>
              <w:right w:val="nil"/>
            </w:tcBorders>
            <w:shd w:val="clear" w:color="000000" w:fill="FFFFFF"/>
            <w:vAlign w:val="center"/>
          </w:tcPr>
          <w:p w14:paraId="410290AA">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1A74A852">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安徽讯环环境科技有限公司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086A0E1C">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汪婕</w:t>
            </w:r>
          </w:p>
        </w:tc>
        <w:tc>
          <w:tcPr>
            <w:tcW w:w="997" w:type="dxa"/>
            <w:tcBorders>
              <w:top w:val="nil"/>
              <w:left w:val="nil"/>
              <w:bottom w:val="single" w:color="auto" w:sz="4" w:space="0"/>
              <w:right w:val="single" w:color="auto" w:sz="4" w:space="0"/>
            </w:tcBorders>
            <w:shd w:val="clear" w:color="000000" w:fill="FFFFFF"/>
            <w:noWrap/>
            <w:vAlign w:val="center"/>
          </w:tcPr>
          <w:p w14:paraId="67AC041D">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4D26B25D">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3.6</w:t>
            </w:r>
          </w:p>
        </w:tc>
      </w:tr>
      <w:tr w14:paraId="04465D9F">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5FA43CC1">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32</w:t>
            </w:r>
          </w:p>
        </w:tc>
        <w:tc>
          <w:tcPr>
            <w:tcW w:w="2361" w:type="dxa"/>
            <w:tcBorders>
              <w:top w:val="nil"/>
              <w:left w:val="nil"/>
              <w:bottom w:val="single" w:color="auto" w:sz="4" w:space="0"/>
              <w:right w:val="single" w:color="auto" w:sz="4" w:space="0"/>
            </w:tcBorders>
            <w:shd w:val="clear" w:color="000000" w:fill="FFFFFF"/>
            <w:vAlign w:val="center"/>
          </w:tcPr>
          <w:p w14:paraId="3ABB9BEB">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扫描电子显微镜成像质量提升的技术研究</w:t>
            </w:r>
          </w:p>
        </w:tc>
        <w:tc>
          <w:tcPr>
            <w:tcW w:w="1559" w:type="dxa"/>
            <w:tcBorders>
              <w:top w:val="nil"/>
              <w:left w:val="nil"/>
              <w:bottom w:val="single" w:color="auto" w:sz="4" w:space="0"/>
              <w:right w:val="nil"/>
            </w:tcBorders>
            <w:shd w:val="clear" w:color="000000" w:fill="FFFFFF"/>
            <w:vAlign w:val="center"/>
          </w:tcPr>
          <w:p w14:paraId="4A595E1D">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617C4CE9">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上海翌之融科学仪器有限公司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789F6055">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赵英国</w:t>
            </w:r>
          </w:p>
        </w:tc>
        <w:tc>
          <w:tcPr>
            <w:tcW w:w="997" w:type="dxa"/>
            <w:tcBorders>
              <w:top w:val="nil"/>
              <w:left w:val="nil"/>
              <w:bottom w:val="single" w:color="auto" w:sz="4" w:space="0"/>
              <w:right w:val="single" w:color="auto" w:sz="4" w:space="0"/>
            </w:tcBorders>
            <w:shd w:val="clear" w:color="000000" w:fill="FFFFFF"/>
            <w:noWrap/>
            <w:vAlign w:val="center"/>
          </w:tcPr>
          <w:p w14:paraId="153F86FB">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412A0674">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3</w:t>
            </w:r>
          </w:p>
        </w:tc>
      </w:tr>
      <w:tr w14:paraId="060120F0">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1A824932">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33</w:t>
            </w:r>
          </w:p>
        </w:tc>
        <w:tc>
          <w:tcPr>
            <w:tcW w:w="2361" w:type="dxa"/>
            <w:tcBorders>
              <w:top w:val="nil"/>
              <w:left w:val="nil"/>
              <w:bottom w:val="single" w:color="auto" w:sz="4" w:space="0"/>
              <w:right w:val="single" w:color="auto" w:sz="4" w:space="0"/>
            </w:tcBorders>
            <w:shd w:val="clear" w:color="000000" w:fill="FFFFFF"/>
            <w:vAlign w:val="center"/>
          </w:tcPr>
          <w:p w14:paraId="133ED1FE">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咔唑基邻碳硼烷衍生物研究开发</w:t>
            </w:r>
          </w:p>
        </w:tc>
        <w:tc>
          <w:tcPr>
            <w:tcW w:w="1559" w:type="dxa"/>
            <w:tcBorders>
              <w:top w:val="nil"/>
              <w:left w:val="nil"/>
              <w:bottom w:val="single" w:color="auto" w:sz="4" w:space="0"/>
              <w:right w:val="nil"/>
            </w:tcBorders>
            <w:shd w:val="clear" w:color="000000" w:fill="FFFFFF"/>
            <w:vAlign w:val="center"/>
          </w:tcPr>
          <w:p w14:paraId="6C0AB40B">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71AA01BB">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安庆融创生物科技有限公司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221146F7">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徐文君</w:t>
            </w:r>
          </w:p>
        </w:tc>
        <w:tc>
          <w:tcPr>
            <w:tcW w:w="997" w:type="dxa"/>
            <w:tcBorders>
              <w:top w:val="nil"/>
              <w:left w:val="nil"/>
              <w:bottom w:val="single" w:color="auto" w:sz="4" w:space="0"/>
              <w:right w:val="single" w:color="auto" w:sz="4" w:space="0"/>
            </w:tcBorders>
            <w:shd w:val="clear" w:color="000000" w:fill="FFFFFF"/>
            <w:noWrap/>
            <w:vAlign w:val="center"/>
          </w:tcPr>
          <w:p w14:paraId="0BDC3817">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1A609357">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2</w:t>
            </w:r>
          </w:p>
        </w:tc>
      </w:tr>
      <w:tr w14:paraId="78F026EB">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745950BB">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34</w:t>
            </w:r>
          </w:p>
        </w:tc>
        <w:tc>
          <w:tcPr>
            <w:tcW w:w="2361" w:type="dxa"/>
            <w:tcBorders>
              <w:top w:val="nil"/>
              <w:left w:val="nil"/>
              <w:bottom w:val="single" w:color="auto" w:sz="4" w:space="0"/>
              <w:right w:val="single" w:color="auto" w:sz="4" w:space="0"/>
            </w:tcBorders>
            <w:shd w:val="clear" w:color="000000" w:fill="FFFFFF"/>
            <w:vAlign w:val="center"/>
          </w:tcPr>
          <w:p w14:paraId="217B02F5">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面向6G高频通信低介电高Q微波介质陶瓷新体系</w:t>
            </w:r>
          </w:p>
        </w:tc>
        <w:tc>
          <w:tcPr>
            <w:tcW w:w="1559" w:type="dxa"/>
            <w:tcBorders>
              <w:top w:val="nil"/>
              <w:left w:val="nil"/>
              <w:bottom w:val="single" w:color="auto" w:sz="4" w:space="0"/>
              <w:right w:val="nil"/>
            </w:tcBorders>
            <w:shd w:val="clear" w:color="000000" w:fill="FFFFFF"/>
            <w:vAlign w:val="center"/>
          </w:tcPr>
          <w:p w14:paraId="072D2F93">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6B86C136">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安庆市月铜钼业有限公司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2BAF3845">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王来国</w:t>
            </w:r>
          </w:p>
        </w:tc>
        <w:tc>
          <w:tcPr>
            <w:tcW w:w="997" w:type="dxa"/>
            <w:tcBorders>
              <w:top w:val="nil"/>
              <w:left w:val="nil"/>
              <w:bottom w:val="single" w:color="auto" w:sz="4" w:space="0"/>
              <w:right w:val="single" w:color="auto" w:sz="4" w:space="0"/>
            </w:tcBorders>
            <w:shd w:val="clear" w:color="000000" w:fill="FFFFFF"/>
            <w:noWrap/>
            <w:vAlign w:val="center"/>
          </w:tcPr>
          <w:p w14:paraId="7C0E6815">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4FBBF699">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2</w:t>
            </w:r>
          </w:p>
        </w:tc>
      </w:tr>
      <w:tr w14:paraId="13E931D1">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3011EF52">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35</w:t>
            </w:r>
          </w:p>
        </w:tc>
        <w:tc>
          <w:tcPr>
            <w:tcW w:w="2361" w:type="dxa"/>
            <w:tcBorders>
              <w:top w:val="nil"/>
              <w:left w:val="nil"/>
              <w:bottom w:val="single" w:color="auto" w:sz="4" w:space="0"/>
              <w:right w:val="single" w:color="auto" w:sz="4" w:space="0"/>
            </w:tcBorders>
            <w:shd w:val="clear" w:color="000000" w:fill="FFFFFF"/>
            <w:vAlign w:val="center"/>
          </w:tcPr>
          <w:p w14:paraId="3B16F0A2">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催化燃烧催化剂耐硫配方升级开发</w:t>
            </w:r>
          </w:p>
        </w:tc>
        <w:tc>
          <w:tcPr>
            <w:tcW w:w="1559" w:type="dxa"/>
            <w:tcBorders>
              <w:top w:val="nil"/>
              <w:left w:val="nil"/>
              <w:bottom w:val="single" w:color="auto" w:sz="4" w:space="0"/>
              <w:right w:val="nil"/>
            </w:tcBorders>
            <w:shd w:val="clear" w:color="000000" w:fill="FFFFFF"/>
            <w:vAlign w:val="center"/>
          </w:tcPr>
          <w:p w14:paraId="7A1A5A81">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600EF708">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合肥淇源环保科技有限公司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3927C499">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吴琼</w:t>
            </w:r>
          </w:p>
        </w:tc>
        <w:tc>
          <w:tcPr>
            <w:tcW w:w="997" w:type="dxa"/>
            <w:tcBorders>
              <w:top w:val="nil"/>
              <w:left w:val="nil"/>
              <w:bottom w:val="single" w:color="auto" w:sz="4" w:space="0"/>
              <w:right w:val="single" w:color="auto" w:sz="4" w:space="0"/>
            </w:tcBorders>
            <w:shd w:val="clear" w:color="000000" w:fill="FFFFFF"/>
            <w:noWrap/>
            <w:vAlign w:val="center"/>
          </w:tcPr>
          <w:p w14:paraId="45AE017D">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3F7C056E">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2</w:t>
            </w:r>
          </w:p>
        </w:tc>
      </w:tr>
      <w:tr w14:paraId="684C8185">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7428E521">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36</w:t>
            </w:r>
          </w:p>
        </w:tc>
        <w:tc>
          <w:tcPr>
            <w:tcW w:w="2361" w:type="dxa"/>
            <w:tcBorders>
              <w:top w:val="nil"/>
              <w:left w:val="nil"/>
              <w:bottom w:val="single" w:color="auto" w:sz="4" w:space="0"/>
              <w:right w:val="single" w:color="auto" w:sz="4" w:space="0"/>
            </w:tcBorders>
            <w:shd w:val="clear" w:color="000000" w:fill="FFFFFF"/>
            <w:vAlign w:val="center"/>
          </w:tcPr>
          <w:p w14:paraId="5FEB2AC2">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新型高效吡啶基钳形金属配合物绿色催化剂的制备及其在醇催化中的应用</w:t>
            </w:r>
          </w:p>
        </w:tc>
        <w:tc>
          <w:tcPr>
            <w:tcW w:w="1559" w:type="dxa"/>
            <w:tcBorders>
              <w:top w:val="nil"/>
              <w:left w:val="nil"/>
              <w:bottom w:val="single" w:color="auto" w:sz="4" w:space="0"/>
              <w:right w:val="nil"/>
            </w:tcBorders>
            <w:shd w:val="clear" w:color="000000" w:fill="FFFFFF"/>
            <w:vAlign w:val="center"/>
          </w:tcPr>
          <w:p w14:paraId="5BD43369">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76C5224D">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晟辉建筑工程（滨州）有限公司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03C1D80A">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刘伟杰</w:t>
            </w:r>
          </w:p>
        </w:tc>
        <w:tc>
          <w:tcPr>
            <w:tcW w:w="997" w:type="dxa"/>
            <w:tcBorders>
              <w:top w:val="nil"/>
              <w:left w:val="nil"/>
              <w:bottom w:val="single" w:color="auto" w:sz="4" w:space="0"/>
              <w:right w:val="single" w:color="auto" w:sz="4" w:space="0"/>
            </w:tcBorders>
            <w:shd w:val="clear" w:color="000000" w:fill="FFFFFF"/>
            <w:noWrap/>
            <w:vAlign w:val="center"/>
          </w:tcPr>
          <w:p w14:paraId="3E89B90C">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448CCACA">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2</w:t>
            </w:r>
          </w:p>
        </w:tc>
      </w:tr>
      <w:tr w14:paraId="4874B877">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5A11B8DC">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37</w:t>
            </w:r>
          </w:p>
        </w:tc>
        <w:tc>
          <w:tcPr>
            <w:tcW w:w="2361" w:type="dxa"/>
            <w:tcBorders>
              <w:top w:val="nil"/>
              <w:left w:val="nil"/>
              <w:bottom w:val="single" w:color="auto" w:sz="4" w:space="0"/>
              <w:right w:val="single" w:color="auto" w:sz="4" w:space="0"/>
            </w:tcBorders>
            <w:shd w:val="clear" w:color="000000" w:fill="FFFFFF"/>
            <w:vAlign w:val="center"/>
          </w:tcPr>
          <w:p w14:paraId="74EDBF30">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水性聚氨酯乳液制备工艺技术研发</w:t>
            </w:r>
          </w:p>
        </w:tc>
        <w:tc>
          <w:tcPr>
            <w:tcW w:w="1559" w:type="dxa"/>
            <w:tcBorders>
              <w:top w:val="nil"/>
              <w:left w:val="nil"/>
              <w:bottom w:val="single" w:color="auto" w:sz="4" w:space="0"/>
              <w:right w:val="nil"/>
            </w:tcBorders>
            <w:shd w:val="clear" w:color="000000" w:fill="FFFFFF"/>
            <w:vAlign w:val="center"/>
          </w:tcPr>
          <w:p w14:paraId="5FCC8A86">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44EB1AB5">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安徽科邦树脂科技有限公司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0A6C7E67">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胡珀</w:t>
            </w:r>
          </w:p>
        </w:tc>
        <w:tc>
          <w:tcPr>
            <w:tcW w:w="997" w:type="dxa"/>
            <w:tcBorders>
              <w:top w:val="nil"/>
              <w:left w:val="nil"/>
              <w:bottom w:val="single" w:color="auto" w:sz="4" w:space="0"/>
              <w:right w:val="single" w:color="auto" w:sz="4" w:space="0"/>
            </w:tcBorders>
            <w:shd w:val="clear" w:color="000000" w:fill="FFFFFF"/>
            <w:noWrap/>
            <w:vAlign w:val="center"/>
          </w:tcPr>
          <w:p w14:paraId="7F39F76D">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6DD611C6">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2</w:t>
            </w:r>
          </w:p>
        </w:tc>
      </w:tr>
      <w:tr w14:paraId="7E664FE0">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40D5777C">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38</w:t>
            </w:r>
          </w:p>
        </w:tc>
        <w:tc>
          <w:tcPr>
            <w:tcW w:w="2361" w:type="dxa"/>
            <w:tcBorders>
              <w:top w:val="nil"/>
              <w:left w:val="nil"/>
              <w:bottom w:val="single" w:color="auto" w:sz="4" w:space="0"/>
              <w:right w:val="single" w:color="auto" w:sz="4" w:space="0"/>
            </w:tcBorders>
            <w:shd w:val="clear" w:color="000000" w:fill="FFFFFF"/>
            <w:vAlign w:val="center"/>
          </w:tcPr>
          <w:p w14:paraId="5855AA1C">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聚乙烯老化早期可视化检测及过程检测</w:t>
            </w:r>
          </w:p>
        </w:tc>
        <w:tc>
          <w:tcPr>
            <w:tcW w:w="1559" w:type="dxa"/>
            <w:tcBorders>
              <w:top w:val="nil"/>
              <w:left w:val="nil"/>
              <w:bottom w:val="single" w:color="auto" w:sz="4" w:space="0"/>
              <w:right w:val="nil"/>
            </w:tcBorders>
            <w:shd w:val="clear" w:color="000000" w:fill="FFFFFF"/>
            <w:vAlign w:val="center"/>
          </w:tcPr>
          <w:p w14:paraId="696BDABF">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69B3C4C6">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华北理工大学</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3090D5A5">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张涛</w:t>
            </w:r>
          </w:p>
        </w:tc>
        <w:tc>
          <w:tcPr>
            <w:tcW w:w="997" w:type="dxa"/>
            <w:tcBorders>
              <w:top w:val="nil"/>
              <w:left w:val="nil"/>
              <w:bottom w:val="single" w:color="auto" w:sz="4" w:space="0"/>
              <w:right w:val="single" w:color="auto" w:sz="4" w:space="0"/>
            </w:tcBorders>
            <w:shd w:val="clear" w:color="000000" w:fill="FFFFFF"/>
            <w:noWrap/>
            <w:vAlign w:val="center"/>
          </w:tcPr>
          <w:p w14:paraId="3F60DC21">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01E9B8E1">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2</w:t>
            </w:r>
          </w:p>
        </w:tc>
      </w:tr>
      <w:tr w14:paraId="6B669543">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361330CD">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39</w:t>
            </w:r>
          </w:p>
        </w:tc>
        <w:tc>
          <w:tcPr>
            <w:tcW w:w="2361" w:type="dxa"/>
            <w:tcBorders>
              <w:top w:val="nil"/>
              <w:left w:val="nil"/>
              <w:bottom w:val="single" w:color="auto" w:sz="4" w:space="0"/>
              <w:right w:val="single" w:color="auto" w:sz="4" w:space="0"/>
            </w:tcBorders>
            <w:shd w:val="clear" w:color="000000" w:fill="FFFFFF"/>
            <w:vAlign w:val="center"/>
          </w:tcPr>
          <w:p w14:paraId="1943EC96">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污染土壤成分分析及修复技术研究</w:t>
            </w:r>
          </w:p>
        </w:tc>
        <w:tc>
          <w:tcPr>
            <w:tcW w:w="1559" w:type="dxa"/>
            <w:tcBorders>
              <w:top w:val="nil"/>
              <w:left w:val="nil"/>
              <w:bottom w:val="single" w:color="auto" w:sz="4" w:space="0"/>
              <w:right w:val="nil"/>
            </w:tcBorders>
            <w:shd w:val="clear" w:color="000000" w:fill="FFFFFF"/>
            <w:vAlign w:val="center"/>
          </w:tcPr>
          <w:p w14:paraId="5DD7EE3D">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横向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3FDB7965">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馨艺（安徽）生态环境科技有限公司</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61CCEC5C">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王春花</w:t>
            </w:r>
          </w:p>
        </w:tc>
        <w:tc>
          <w:tcPr>
            <w:tcW w:w="997" w:type="dxa"/>
            <w:tcBorders>
              <w:top w:val="nil"/>
              <w:left w:val="nil"/>
              <w:bottom w:val="single" w:color="auto" w:sz="4" w:space="0"/>
              <w:right w:val="single" w:color="auto" w:sz="4" w:space="0"/>
            </w:tcBorders>
            <w:shd w:val="clear" w:color="000000" w:fill="FFFFFF"/>
            <w:noWrap/>
            <w:vAlign w:val="center"/>
          </w:tcPr>
          <w:p w14:paraId="0D946901">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118D0E34">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1.5</w:t>
            </w:r>
          </w:p>
        </w:tc>
      </w:tr>
      <w:tr w14:paraId="1B3BF9A1">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59792A44">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40</w:t>
            </w:r>
          </w:p>
        </w:tc>
        <w:tc>
          <w:tcPr>
            <w:tcW w:w="2361" w:type="dxa"/>
            <w:tcBorders>
              <w:top w:val="nil"/>
              <w:left w:val="nil"/>
              <w:bottom w:val="single" w:color="auto" w:sz="4" w:space="0"/>
              <w:right w:val="single" w:color="auto" w:sz="4" w:space="0"/>
            </w:tcBorders>
            <w:shd w:val="clear" w:color="000000" w:fill="FFFFFF"/>
            <w:vAlign w:val="center"/>
          </w:tcPr>
          <w:p w14:paraId="18576785">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调控氧化钴-有机分子复合材料的界面构筑电解海水抗腐蚀阳极催化剂</w:t>
            </w:r>
          </w:p>
        </w:tc>
        <w:tc>
          <w:tcPr>
            <w:tcW w:w="1559" w:type="dxa"/>
            <w:tcBorders>
              <w:top w:val="nil"/>
              <w:left w:val="nil"/>
              <w:bottom w:val="single" w:color="auto" w:sz="4" w:space="0"/>
              <w:right w:val="nil"/>
            </w:tcBorders>
            <w:shd w:val="clear" w:color="000000" w:fill="FFFFFF"/>
            <w:vAlign w:val="center"/>
          </w:tcPr>
          <w:p w14:paraId="6C2B139C">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纵向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4B9C2DA6">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高等学校科学研究项目</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41901B63">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江彬彬</w:t>
            </w:r>
          </w:p>
        </w:tc>
        <w:tc>
          <w:tcPr>
            <w:tcW w:w="997" w:type="dxa"/>
            <w:tcBorders>
              <w:top w:val="nil"/>
              <w:left w:val="nil"/>
              <w:bottom w:val="single" w:color="auto" w:sz="4" w:space="0"/>
              <w:right w:val="single" w:color="auto" w:sz="4" w:space="0"/>
            </w:tcBorders>
            <w:shd w:val="clear" w:color="000000" w:fill="FFFFFF"/>
            <w:noWrap/>
            <w:vAlign w:val="center"/>
          </w:tcPr>
          <w:p w14:paraId="507775E3">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11F265E7">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50</w:t>
            </w:r>
          </w:p>
        </w:tc>
      </w:tr>
      <w:tr w14:paraId="135481E6">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66E45D7E">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41</w:t>
            </w:r>
          </w:p>
        </w:tc>
        <w:tc>
          <w:tcPr>
            <w:tcW w:w="2361" w:type="dxa"/>
            <w:tcBorders>
              <w:top w:val="nil"/>
              <w:left w:val="nil"/>
              <w:bottom w:val="single" w:color="auto" w:sz="4" w:space="0"/>
              <w:right w:val="single" w:color="auto" w:sz="4" w:space="0"/>
            </w:tcBorders>
            <w:shd w:val="clear" w:color="000000" w:fill="FFFFFF"/>
            <w:vAlign w:val="center"/>
          </w:tcPr>
          <w:p w14:paraId="61E399F7">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表面态调控促进光催化固定床反应机制研究</w:t>
            </w:r>
          </w:p>
        </w:tc>
        <w:tc>
          <w:tcPr>
            <w:tcW w:w="1559" w:type="dxa"/>
            <w:tcBorders>
              <w:top w:val="nil"/>
              <w:left w:val="nil"/>
              <w:bottom w:val="single" w:color="auto" w:sz="4" w:space="0"/>
              <w:right w:val="nil"/>
            </w:tcBorders>
            <w:shd w:val="clear" w:color="000000" w:fill="FFFFFF"/>
            <w:vAlign w:val="center"/>
          </w:tcPr>
          <w:p w14:paraId="739687D9">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纵向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70E677FB">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二类（国家自然科学基金项目）</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5495C49B">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魏旭晖</w:t>
            </w:r>
          </w:p>
        </w:tc>
        <w:tc>
          <w:tcPr>
            <w:tcW w:w="997" w:type="dxa"/>
            <w:tcBorders>
              <w:top w:val="nil"/>
              <w:left w:val="nil"/>
              <w:bottom w:val="single" w:color="auto" w:sz="4" w:space="0"/>
              <w:right w:val="single" w:color="auto" w:sz="4" w:space="0"/>
            </w:tcBorders>
            <w:shd w:val="clear" w:color="000000" w:fill="FFFFFF"/>
            <w:noWrap/>
            <w:vAlign w:val="center"/>
          </w:tcPr>
          <w:p w14:paraId="10A441DB">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087F3658">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30</w:t>
            </w:r>
          </w:p>
        </w:tc>
      </w:tr>
      <w:tr w14:paraId="443A9FC7">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2C080350">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42</w:t>
            </w:r>
          </w:p>
        </w:tc>
        <w:tc>
          <w:tcPr>
            <w:tcW w:w="2361" w:type="dxa"/>
            <w:tcBorders>
              <w:top w:val="nil"/>
              <w:left w:val="nil"/>
              <w:bottom w:val="single" w:color="auto" w:sz="4" w:space="0"/>
              <w:right w:val="single" w:color="auto" w:sz="4" w:space="0"/>
            </w:tcBorders>
            <w:shd w:val="clear" w:color="000000" w:fill="FFFFFF"/>
            <w:vAlign w:val="center"/>
          </w:tcPr>
          <w:p w14:paraId="4A73D4BA">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全固态锂电池负极/电解质一体式界面构建与功能缓冲层调控机制研究</w:t>
            </w:r>
          </w:p>
        </w:tc>
        <w:tc>
          <w:tcPr>
            <w:tcW w:w="1559" w:type="dxa"/>
            <w:tcBorders>
              <w:top w:val="nil"/>
              <w:left w:val="nil"/>
              <w:bottom w:val="single" w:color="auto" w:sz="4" w:space="0"/>
              <w:right w:val="nil"/>
            </w:tcBorders>
            <w:shd w:val="clear" w:color="000000" w:fill="FFFFFF"/>
            <w:vAlign w:val="center"/>
          </w:tcPr>
          <w:p w14:paraId="58B4B40B">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纵向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276BE6FC">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高等学校科学研究项目</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718914FB">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王春花</w:t>
            </w:r>
          </w:p>
        </w:tc>
        <w:tc>
          <w:tcPr>
            <w:tcW w:w="997" w:type="dxa"/>
            <w:tcBorders>
              <w:top w:val="nil"/>
              <w:left w:val="nil"/>
              <w:bottom w:val="single" w:color="auto" w:sz="4" w:space="0"/>
              <w:right w:val="single" w:color="auto" w:sz="4" w:space="0"/>
            </w:tcBorders>
            <w:shd w:val="clear" w:color="000000" w:fill="FFFFFF"/>
            <w:noWrap/>
            <w:vAlign w:val="center"/>
          </w:tcPr>
          <w:p w14:paraId="32F6CD4E">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412F075F">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20</w:t>
            </w:r>
          </w:p>
        </w:tc>
      </w:tr>
      <w:tr w14:paraId="4DB95459">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18106E16">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43</w:t>
            </w:r>
          </w:p>
        </w:tc>
        <w:tc>
          <w:tcPr>
            <w:tcW w:w="2361" w:type="dxa"/>
            <w:tcBorders>
              <w:top w:val="nil"/>
              <w:left w:val="nil"/>
              <w:bottom w:val="single" w:color="auto" w:sz="4" w:space="0"/>
              <w:right w:val="single" w:color="auto" w:sz="4" w:space="0"/>
            </w:tcBorders>
            <w:shd w:val="clear" w:color="000000" w:fill="FFFFFF"/>
            <w:vAlign w:val="center"/>
          </w:tcPr>
          <w:p w14:paraId="495BFED5">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高效低毒聚阳离子siRNA 载体的构建及其在帕金森病中的应用</w:t>
            </w:r>
          </w:p>
        </w:tc>
        <w:tc>
          <w:tcPr>
            <w:tcW w:w="1559" w:type="dxa"/>
            <w:tcBorders>
              <w:top w:val="nil"/>
              <w:left w:val="nil"/>
              <w:bottom w:val="single" w:color="auto" w:sz="4" w:space="0"/>
              <w:right w:val="nil"/>
            </w:tcBorders>
            <w:shd w:val="clear" w:color="000000" w:fill="FFFFFF"/>
            <w:vAlign w:val="center"/>
          </w:tcPr>
          <w:p w14:paraId="694C1E19">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纵向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282B946D">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高等学校科学研究项目</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2AE9F04B">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刘伟杰</w:t>
            </w:r>
          </w:p>
        </w:tc>
        <w:tc>
          <w:tcPr>
            <w:tcW w:w="997" w:type="dxa"/>
            <w:tcBorders>
              <w:top w:val="nil"/>
              <w:left w:val="nil"/>
              <w:bottom w:val="single" w:color="auto" w:sz="4" w:space="0"/>
              <w:right w:val="single" w:color="auto" w:sz="4" w:space="0"/>
            </w:tcBorders>
            <w:shd w:val="clear" w:color="000000" w:fill="FFFFFF"/>
            <w:noWrap/>
            <w:vAlign w:val="center"/>
          </w:tcPr>
          <w:p w14:paraId="6BB426CA">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79410066">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10</w:t>
            </w:r>
          </w:p>
        </w:tc>
      </w:tr>
      <w:tr w14:paraId="6A5E77D2">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59E5A795">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44</w:t>
            </w:r>
          </w:p>
        </w:tc>
        <w:tc>
          <w:tcPr>
            <w:tcW w:w="2361" w:type="dxa"/>
            <w:tcBorders>
              <w:top w:val="nil"/>
              <w:left w:val="nil"/>
              <w:bottom w:val="single" w:color="auto" w:sz="4" w:space="0"/>
              <w:right w:val="single" w:color="auto" w:sz="4" w:space="0"/>
            </w:tcBorders>
            <w:shd w:val="clear" w:color="000000" w:fill="FFFFFF"/>
            <w:vAlign w:val="center"/>
          </w:tcPr>
          <w:p w14:paraId="5A5AE362">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松香基水性聚氨酯的制备及其性能研究</w:t>
            </w:r>
          </w:p>
        </w:tc>
        <w:tc>
          <w:tcPr>
            <w:tcW w:w="1559" w:type="dxa"/>
            <w:tcBorders>
              <w:top w:val="nil"/>
              <w:left w:val="nil"/>
              <w:bottom w:val="single" w:color="auto" w:sz="4" w:space="0"/>
              <w:right w:val="nil"/>
            </w:tcBorders>
            <w:shd w:val="clear" w:color="000000" w:fill="FFFFFF"/>
            <w:vAlign w:val="center"/>
          </w:tcPr>
          <w:p w14:paraId="6BD201C9">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纵向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729B7E64">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高等学校科学研究项目</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524CC4A1">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张涛</w:t>
            </w:r>
          </w:p>
        </w:tc>
        <w:tc>
          <w:tcPr>
            <w:tcW w:w="997" w:type="dxa"/>
            <w:tcBorders>
              <w:top w:val="nil"/>
              <w:left w:val="nil"/>
              <w:bottom w:val="single" w:color="auto" w:sz="4" w:space="0"/>
              <w:right w:val="single" w:color="auto" w:sz="4" w:space="0"/>
            </w:tcBorders>
            <w:shd w:val="clear" w:color="000000" w:fill="FFFFFF"/>
            <w:noWrap/>
            <w:vAlign w:val="center"/>
          </w:tcPr>
          <w:p w14:paraId="66202988">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7AE62676">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10</w:t>
            </w:r>
          </w:p>
        </w:tc>
      </w:tr>
      <w:tr w14:paraId="57E973D2">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4527B657">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45</w:t>
            </w:r>
          </w:p>
        </w:tc>
        <w:tc>
          <w:tcPr>
            <w:tcW w:w="2361" w:type="dxa"/>
            <w:tcBorders>
              <w:top w:val="nil"/>
              <w:left w:val="nil"/>
              <w:bottom w:val="single" w:color="auto" w:sz="4" w:space="0"/>
              <w:right w:val="single" w:color="auto" w:sz="4" w:space="0"/>
            </w:tcBorders>
            <w:shd w:val="clear" w:color="000000" w:fill="FFFFFF"/>
            <w:vAlign w:val="center"/>
          </w:tcPr>
          <w:p w14:paraId="1F8AF588">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新型催化滤料的构建及其低温脱硝性能研究</w:t>
            </w:r>
          </w:p>
        </w:tc>
        <w:tc>
          <w:tcPr>
            <w:tcW w:w="1559" w:type="dxa"/>
            <w:tcBorders>
              <w:top w:val="nil"/>
              <w:left w:val="nil"/>
              <w:bottom w:val="single" w:color="auto" w:sz="4" w:space="0"/>
              <w:right w:val="nil"/>
            </w:tcBorders>
            <w:shd w:val="clear" w:color="000000" w:fill="FFFFFF"/>
            <w:vAlign w:val="center"/>
          </w:tcPr>
          <w:p w14:paraId="30FA38A6">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纵向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0A5C14C5">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高等学校科学研究项目</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09958297">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汪谢</w:t>
            </w:r>
          </w:p>
        </w:tc>
        <w:tc>
          <w:tcPr>
            <w:tcW w:w="997" w:type="dxa"/>
            <w:tcBorders>
              <w:top w:val="nil"/>
              <w:left w:val="nil"/>
              <w:bottom w:val="single" w:color="auto" w:sz="4" w:space="0"/>
              <w:right w:val="single" w:color="auto" w:sz="4" w:space="0"/>
            </w:tcBorders>
            <w:shd w:val="clear" w:color="000000" w:fill="FFFFFF"/>
            <w:noWrap/>
            <w:vAlign w:val="center"/>
          </w:tcPr>
          <w:p w14:paraId="47BF9719">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1C14756C">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10</w:t>
            </w:r>
          </w:p>
        </w:tc>
      </w:tr>
      <w:tr w14:paraId="4E3F086B">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320D12FC">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46</w:t>
            </w:r>
          </w:p>
        </w:tc>
        <w:tc>
          <w:tcPr>
            <w:tcW w:w="2361" w:type="dxa"/>
            <w:tcBorders>
              <w:top w:val="nil"/>
              <w:left w:val="nil"/>
              <w:bottom w:val="single" w:color="auto" w:sz="4" w:space="0"/>
              <w:right w:val="single" w:color="auto" w:sz="4" w:space="0"/>
            </w:tcBorders>
            <w:shd w:val="clear" w:color="000000" w:fill="FFFFFF"/>
            <w:vAlign w:val="center"/>
          </w:tcPr>
          <w:p w14:paraId="3A9E2344">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color w:val="000000"/>
                <w:kern w:val="0"/>
                <w:sz w:val="24"/>
                <w:szCs w:val="24"/>
              </w:rPr>
              <w:t>半导体氧空位促进光催化电荷转移机制研究</w:t>
            </w:r>
          </w:p>
        </w:tc>
        <w:tc>
          <w:tcPr>
            <w:tcW w:w="1559" w:type="dxa"/>
            <w:tcBorders>
              <w:top w:val="nil"/>
              <w:left w:val="nil"/>
              <w:bottom w:val="single" w:color="auto" w:sz="4" w:space="0"/>
              <w:right w:val="nil"/>
            </w:tcBorders>
            <w:shd w:val="clear" w:color="000000" w:fill="FFFFFF"/>
            <w:vAlign w:val="center"/>
          </w:tcPr>
          <w:p w14:paraId="5FBBB9BF">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color w:val="000000"/>
                <w:kern w:val="0"/>
                <w:sz w:val="24"/>
                <w:szCs w:val="24"/>
              </w:rPr>
              <w:t>纵向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3FD1D09E">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color w:val="000000"/>
                <w:kern w:val="0"/>
                <w:sz w:val="24"/>
                <w:szCs w:val="24"/>
              </w:rPr>
              <w:t>高等学校科学研究项目</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6F3D1D61">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sz w:val="24"/>
                <w:szCs w:val="24"/>
              </w:rPr>
              <w:t>魏旭晖</w:t>
            </w:r>
          </w:p>
        </w:tc>
        <w:tc>
          <w:tcPr>
            <w:tcW w:w="997" w:type="dxa"/>
            <w:tcBorders>
              <w:top w:val="nil"/>
              <w:left w:val="nil"/>
              <w:bottom w:val="single" w:color="auto" w:sz="4" w:space="0"/>
              <w:right w:val="single" w:color="auto" w:sz="4" w:space="0"/>
            </w:tcBorders>
            <w:shd w:val="clear" w:color="000000" w:fill="FFFFFF"/>
            <w:noWrap/>
            <w:vAlign w:val="center"/>
          </w:tcPr>
          <w:p w14:paraId="169D063B">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2104BFCE">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color w:val="000000"/>
                <w:kern w:val="0"/>
                <w:sz w:val="24"/>
                <w:szCs w:val="24"/>
              </w:rPr>
              <w:t>10</w:t>
            </w:r>
          </w:p>
        </w:tc>
      </w:tr>
      <w:tr w14:paraId="7FF7722E">
        <w:tblPrEx>
          <w:tblCellMar>
            <w:top w:w="0" w:type="dxa"/>
            <w:left w:w="108" w:type="dxa"/>
            <w:bottom w:w="0" w:type="dxa"/>
            <w:right w:w="108" w:type="dxa"/>
          </w:tblCellMar>
        </w:tblPrEx>
        <w:trPr>
          <w:trHeight w:val="290" w:hRule="atLeast"/>
        </w:trPr>
        <w:tc>
          <w:tcPr>
            <w:tcW w:w="630" w:type="dxa"/>
            <w:tcBorders>
              <w:top w:val="nil"/>
              <w:left w:val="single" w:color="auto" w:sz="4" w:space="0"/>
              <w:bottom w:val="single" w:color="auto" w:sz="4" w:space="0"/>
              <w:right w:val="single" w:color="auto" w:sz="4" w:space="0"/>
            </w:tcBorders>
            <w:shd w:val="clear" w:color="000000" w:fill="FFFFFF"/>
            <w:vAlign w:val="center"/>
          </w:tcPr>
          <w:p w14:paraId="6332CEC1">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47</w:t>
            </w:r>
          </w:p>
        </w:tc>
        <w:tc>
          <w:tcPr>
            <w:tcW w:w="2361" w:type="dxa"/>
            <w:tcBorders>
              <w:top w:val="nil"/>
              <w:left w:val="nil"/>
              <w:bottom w:val="single" w:color="auto" w:sz="4" w:space="0"/>
              <w:right w:val="single" w:color="auto" w:sz="4" w:space="0"/>
            </w:tcBorders>
            <w:shd w:val="clear" w:color="000000" w:fill="FFFFFF"/>
            <w:vAlign w:val="center"/>
          </w:tcPr>
          <w:p w14:paraId="2F32B2CF">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color w:val="000000"/>
                <w:kern w:val="0"/>
                <w:sz w:val="24"/>
                <w:szCs w:val="24"/>
              </w:rPr>
              <w:t>高岭土改性技术在废润滑油再生中的应用研究</w:t>
            </w:r>
          </w:p>
        </w:tc>
        <w:tc>
          <w:tcPr>
            <w:tcW w:w="1559" w:type="dxa"/>
            <w:tcBorders>
              <w:top w:val="nil"/>
              <w:left w:val="nil"/>
              <w:bottom w:val="single" w:color="auto" w:sz="4" w:space="0"/>
              <w:right w:val="nil"/>
            </w:tcBorders>
            <w:shd w:val="clear" w:color="000000" w:fill="FFFFFF"/>
            <w:vAlign w:val="center"/>
          </w:tcPr>
          <w:p w14:paraId="470269DE">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color w:val="000000"/>
                <w:kern w:val="0"/>
                <w:sz w:val="24"/>
                <w:szCs w:val="24"/>
              </w:rPr>
              <w:t>纵向</w:t>
            </w:r>
          </w:p>
        </w:tc>
        <w:tc>
          <w:tcPr>
            <w:tcW w:w="1723" w:type="dxa"/>
            <w:tcBorders>
              <w:top w:val="nil"/>
              <w:left w:val="single" w:color="auto" w:sz="4" w:space="0"/>
              <w:bottom w:val="single" w:color="auto" w:sz="4" w:space="0"/>
              <w:right w:val="single" w:color="auto" w:sz="4" w:space="0"/>
            </w:tcBorders>
            <w:shd w:val="clear" w:color="000000" w:fill="FFFFFF"/>
            <w:vAlign w:val="center"/>
          </w:tcPr>
          <w:p w14:paraId="42A44C1B">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color w:val="000000"/>
                <w:kern w:val="0"/>
                <w:sz w:val="24"/>
                <w:szCs w:val="24"/>
              </w:rPr>
              <w:t>高等学校科学研究项目</w:t>
            </w:r>
          </w:p>
        </w:tc>
        <w:tc>
          <w:tcPr>
            <w:tcW w:w="971" w:type="dxa"/>
            <w:tcBorders>
              <w:top w:val="nil"/>
              <w:left w:val="single" w:color="auto" w:sz="4" w:space="0"/>
              <w:bottom w:val="single" w:color="auto" w:sz="4" w:space="0"/>
              <w:right w:val="single" w:color="auto" w:sz="4" w:space="0"/>
            </w:tcBorders>
            <w:shd w:val="clear" w:color="000000" w:fill="FFFFFF"/>
            <w:vAlign w:val="center"/>
          </w:tcPr>
          <w:p w14:paraId="34087536">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Cs/>
                <w:sz w:val="24"/>
                <w:szCs w:val="24"/>
              </w:rPr>
              <w:t>赵顺平</w:t>
            </w:r>
          </w:p>
        </w:tc>
        <w:tc>
          <w:tcPr>
            <w:tcW w:w="997" w:type="dxa"/>
            <w:tcBorders>
              <w:top w:val="nil"/>
              <w:left w:val="nil"/>
              <w:bottom w:val="single" w:color="auto" w:sz="4" w:space="0"/>
              <w:right w:val="single" w:color="auto" w:sz="4" w:space="0"/>
            </w:tcBorders>
            <w:shd w:val="clear" w:color="000000" w:fill="FFFFFF"/>
            <w:noWrap/>
            <w:vAlign w:val="center"/>
          </w:tcPr>
          <w:p w14:paraId="43856472">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color w:val="000000"/>
                <w:kern w:val="0"/>
                <w:sz w:val="24"/>
                <w:szCs w:val="24"/>
              </w:rPr>
              <w:t>/</w:t>
            </w:r>
          </w:p>
        </w:tc>
        <w:tc>
          <w:tcPr>
            <w:tcW w:w="1419" w:type="dxa"/>
            <w:tcBorders>
              <w:top w:val="nil"/>
              <w:left w:val="nil"/>
              <w:bottom w:val="single" w:color="auto" w:sz="4" w:space="0"/>
              <w:right w:val="single" w:color="auto" w:sz="4" w:space="0"/>
            </w:tcBorders>
            <w:shd w:val="clear" w:color="000000" w:fill="FFFFFF"/>
            <w:noWrap/>
            <w:vAlign w:val="center"/>
          </w:tcPr>
          <w:p w14:paraId="6F6B3C5B">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color w:val="000000"/>
                <w:kern w:val="0"/>
                <w:sz w:val="24"/>
                <w:szCs w:val="24"/>
              </w:rPr>
              <w:t>10</w:t>
            </w:r>
          </w:p>
        </w:tc>
      </w:tr>
      <w:tr w14:paraId="1AFC4109">
        <w:tblPrEx>
          <w:tblCellMar>
            <w:top w:w="0" w:type="dxa"/>
            <w:left w:w="108" w:type="dxa"/>
            <w:bottom w:w="0" w:type="dxa"/>
            <w:right w:w="108" w:type="dxa"/>
          </w:tblCellMar>
        </w:tblPrEx>
        <w:trPr>
          <w:trHeight w:val="450" w:hRule="atLeast"/>
        </w:trPr>
        <w:tc>
          <w:tcPr>
            <w:tcW w:w="9660" w:type="dxa"/>
            <w:gridSpan w:val="7"/>
            <w:tcBorders>
              <w:top w:val="single" w:color="auto" w:sz="4" w:space="0"/>
              <w:left w:val="single" w:color="auto" w:sz="4" w:space="0"/>
              <w:bottom w:val="single" w:color="auto" w:sz="4" w:space="0"/>
              <w:right w:val="single" w:color="auto" w:sz="4" w:space="0"/>
            </w:tcBorders>
            <w:shd w:val="clear" w:color="000000" w:fill="FFFFFF"/>
          </w:tcPr>
          <w:p w14:paraId="52E44A1E">
            <w:pPr>
              <w:adjustRightInd w:val="0"/>
              <w:snapToGrid w:val="0"/>
              <w:jc w:val="center"/>
              <w:rPr>
                <w:rFonts w:ascii="Times New Roman" w:hAnsi="Times New Roman" w:cs="Times New Roman"/>
                <w:bCs/>
                <w:color w:val="000000"/>
                <w:kern w:val="0"/>
                <w:sz w:val="24"/>
                <w:szCs w:val="24"/>
              </w:rPr>
            </w:pPr>
            <w:r>
              <w:rPr>
                <w:rFonts w:ascii="Times New Roman" w:hAnsi="Times New Roman" w:cs="Times New Roman"/>
                <w:b/>
                <w:bCs/>
                <w:kern w:val="0"/>
                <w:sz w:val="24"/>
                <w:szCs w:val="24"/>
              </w:rPr>
              <w:t>本年度省部级及以上科研项目8项；纵向经费共150万，横向经费共836.7万。</w:t>
            </w:r>
          </w:p>
        </w:tc>
      </w:tr>
    </w:tbl>
    <w:p w14:paraId="5A57AB78">
      <w:pPr>
        <w:ind w:right="-20"/>
        <w:jc w:val="left"/>
        <w:rPr>
          <w:rFonts w:ascii="Times New Roman" w:hAnsi="Times New Roman" w:cs="Times New Roman"/>
          <w:b/>
          <w:bCs/>
          <w:kern w:val="0"/>
          <w:szCs w:val="21"/>
        </w:rPr>
      </w:pPr>
    </w:p>
    <w:tbl>
      <w:tblPr>
        <w:tblStyle w:val="12"/>
        <w:tblW w:w="9647" w:type="dxa"/>
        <w:tblInd w:w="107" w:type="dxa"/>
        <w:tblLayout w:type="fixed"/>
        <w:tblCellMar>
          <w:top w:w="0" w:type="dxa"/>
          <w:left w:w="108" w:type="dxa"/>
          <w:bottom w:w="0" w:type="dxa"/>
          <w:right w:w="108" w:type="dxa"/>
        </w:tblCellMar>
      </w:tblPr>
      <w:tblGrid>
        <w:gridCol w:w="632"/>
        <w:gridCol w:w="78"/>
        <w:gridCol w:w="1497"/>
        <w:gridCol w:w="2365"/>
        <w:gridCol w:w="1339"/>
        <w:gridCol w:w="1523"/>
        <w:gridCol w:w="2206"/>
        <w:gridCol w:w="7"/>
      </w:tblGrid>
      <w:tr w14:paraId="45CF5A53">
        <w:tblPrEx>
          <w:tblCellMar>
            <w:top w:w="0" w:type="dxa"/>
            <w:left w:w="108" w:type="dxa"/>
            <w:bottom w:w="0" w:type="dxa"/>
            <w:right w:w="108" w:type="dxa"/>
          </w:tblCellMar>
        </w:tblPrEx>
        <w:trPr>
          <w:trHeight w:val="337" w:hRule="atLeast"/>
        </w:trPr>
        <w:tc>
          <w:tcPr>
            <w:tcW w:w="9647" w:type="dxa"/>
            <w:gridSpan w:val="8"/>
            <w:tcBorders>
              <w:top w:val="single" w:color="auto" w:sz="4" w:space="0"/>
              <w:left w:val="single" w:color="auto" w:sz="4" w:space="0"/>
              <w:bottom w:val="single" w:color="auto" w:sz="4" w:space="0"/>
              <w:right w:val="single" w:color="auto" w:sz="4" w:space="0"/>
            </w:tcBorders>
            <w:shd w:val="clear" w:color="000000" w:fill="FFFFFF"/>
          </w:tcPr>
          <w:p w14:paraId="7059F315">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科研奖励情况（含优秀学位论文获奖情况）　</w:t>
            </w:r>
          </w:p>
        </w:tc>
      </w:tr>
      <w:tr w14:paraId="78BD3651">
        <w:tblPrEx>
          <w:tblCellMar>
            <w:top w:w="0" w:type="dxa"/>
            <w:left w:w="108" w:type="dxa"/>
            <w:bottom w:w="0" w:type="dxa"/>
            <w:right w:w="108" w:type="dxa"/>
          </w:tblCellMar>
        </w:tblPrEx>
        <w:trPr>
          <w:trHeight w:val="290" w:hRule="atLeast"/>
        </w:trPr>
        <w:tc>
          <w:tcPr>
            <w:tcW w:w="632" w:type="dxa"/>
            <w:tcBorders>
              <w:top w:val="nil"/>
              <w:left w:val="single" w:color="auto" w:sz="4" w:space="0"/>
              <w:bottom w:val="single" w:color="auto" w:sz="4" w:space="0"/>
              <w:right w:val="single" w:color="auto" w:sz="4" w:space="0"/>
            </w:tcBorders>
            <w:shd w:val="clear" w:color="000000" w:fill="FFFFFF"/>
          </w:tcPr>
          <w:p w14:paraId="3EC8F8FF">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序号</w:t>
            </w:r>
          </w:p>
        </w:tc>
        <w:tc>
          <w:tcPr>
            <w:tcW w:w="1575" w:type="dxa"/>
            <w:gridSpan w:val="2"/>
            <w:tcBorders>
              <w:top w:val="nil"/>
              <w:left w:val="nil"/>
              <w:bottom w:val="single" w:color="auto" w:sz="4" w:space="0"/>
              <w:right w:val="single" w:color="auto" w:sz="4" w:space="0"/>
            </w:tcBorders>
            <w:shd w:val="clear" w:color="000000" w:fill="FFFFFF"/>
          </w:tcPr>
          <w:p w14:paraId="3F05161E">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获奖人</w:t>
            </w:r>
          </w:p>
          <w:p w14:paraId="412E61AD">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（排序）</w:t>
            </w:r>
          </w:p>
        </w:tc>
        <w:tc>
          <w:tcPr>
            <w:tcW w:w="2365" w:type="dxa"/>
            <w:tcBorders>
              <w:top w:val="nil"/>
              <w:left w:val="nil"/>
              <w:bottom w:val="single" w:color="auto" w:sz="4" w:space="0"/>
              <w:right w:val="single" w:color="auto" w:sz="4" w:space="0"/>
            </w:tcBorders>
            <w:shd w:val="clear" w:color="000000" w:fill="FFFFFF"/>
          </w:tcPr>
          <w:p w14:paraId="2B660F74">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奖励名称</w:t>
            </w:r>
          </w:p>
        </w:tc>
        <w:tc>
          <w:tcPr>
            <w:tcW w:w="1339" w:type="dxa"/>
            <w:tcBorders>
              <w:top w:val="nil"/>
              <w:left w:val="nil"/>
              <w:bottom w:val="single" w:color="auto" w:sz="4" w:space="0"/>
              <w:right w:val="single" w:color="auto" w:sz="4" w:space="0"/>
            </w:tcBorders>
            <w:shd w:val="clear" w:color="000000" w:fill="FFFFFF"/>
          </w:tcPr>
          <w:p w14:paraId="056B944F">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获奖名称及等级</w:t>
            </w:r>
          </w:p>
        </w:tc>
        <w:tc>
          <w:tcPr>
            <w:tcW w:w="1523" w:type="dxa"/>
            <w:tcBorders>
              <w:top w:val="nil"/>
              <w:left w:val="nil"/>
              <w:bottom w:val="single" w:color="auto" w:sz="4" w:space="0"/>
              <w:right w:val="single" w:color="auto" w:sz="4" w:space="0"/>
            </w:tcBorders>
            <w:shd w:val="clear" w:color="000000" w:fill="FFFFFF"/>
          </w:tcPr>
          <w:p w14:paraId="0B2552E6">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颁奖单位</w:t>
            </w:r>
          </w:p>
        </w:tc>
        <w:tc>
          <w:tcPr>
            <w:tcW w:w="2213" w:type="dxa"/>
            <w:gridSpan w:val="2"/>
            <w:tcBorders>
              <w:top w:val="nil"/>
              <w:left w:val="nil"/>
              <w:bottom w:val="single" w:color="auto" w:sz="4" w:space="0"/>
              <w:right w:val="single" w:color="auto" w:sz="4" w:space="0"/>
            </w:tcBorders>
            <w:shd w:val="clear" w:color="000000" w:fill="FFFFFF"/>
          </w:tcPr>
          <w:p w14:paraId="31E9FDE0">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单位类型（政府、学会、协会、其他）</w:t>
            </w:r>
          </w:p>
        </w:tc>
      </w:tr>
      <w:tr w14:paraId="58CBD7CD">
        <w:tblPrEx>
          <w:tblCellMar>
            <w:top w:w="0" w:type="dxa"/>
            <w:left w:w="108" w:type="dxa"/>
            <w:bottom w:w="0" w:type="dxa"/>
            <w:right w:w="108" w:type="dxa"/>
          </w:tblCellMar>
        </w:tblPrEx>
        <w:trPr>
          <w:trHeight w:val="780" w:hRule="atLeast"/>
        </w:trPr>
        <w:tc>
          <w:tcPr>
            <w:tcW w:w="632" w:type="dxa"/>
            <w:tcBorders>
              <w:top w:val="nil"/>
              <w:left w:val="single" w:color="auto" w:sz="4" w:space="0"/>
              <w:bottom w:val="single" w:color="auto" w:sz="4" w:space="0"/>
              <w:right w:val="single" w:color="auto" w:sz="4" w:space="0"/>
            </w:tcBorders>
            <w:shd w:val="clear" w:color="000000" w:fill="FFFFFF"/>
            <w:vAlign w:val="center"/>
          </w:tcPr>
          <w:p w14:paraId="0DD9A742">
            <w:pPr>
              <w:adjustRightInd w:val="0"/>
              <w:snapToGrid w:val="0"/>
              <w:spacing w:before="20" w:after="20"/>
              <w:jc w:val="center"/>
              <w:rPr>
                <w:rFonts w:ascii="Times New Roman" w:hAnsi="Times New Roman" w:cs="Times New Roman"/>
                <w:bCs/>
                <w:sz w:val="24"/>
                <w:szCs w:val="24"/>
              </w:rPr>
            </w:pPr>
            <w:r>
              <w:rPr>
                <w:rFonts w:ascii="Times New Roman" w:hAnsi="Times New Roman" w:cs="Times New Roman"/>
                <w:bCs/>
                <w:sz w:val="24"/>
                <w:szCs w:val="24"/>
              </w:rPr>
              <w:t>1</w:t>
            </w:r>
          </w:p>
        </w:tc>
        <w:tc>
          <w:tcPr>
            <w:tcW w:w="1575" w:type="dxa"/>
            <w:gridSpan w:val="2"/>
            <w:tcBorders>
              <w:top w:val="nil"/>
              <w:left w:val="nil"/>
              <w:bottom w:val="single" w:color="auto" w:sz="4" w:space="0"/>
              <w:right w:val="single" w:color="auto" w:sz="4" w:space="0"/>
            </w:tcBorders>
            <w:shd w:val="clear" w:color="000000" w:fill="FFFFFF"/>
            <w:vAlign w:val="center"/>
          </w:tcPr>
          <w:p w14:paraId="71F23CC1">
            <w:pPr>
              <w:adjustRightInd w:val="0"/>
              <w:snapToGrid w:val="0"/>
              <w:spacing w:before="20" w:after="20"/>
              <w:jc w:val="center"/>
              <w:rPr>
                <w:rFonts w:ascii="Times New Roman" w:hAnsi="Times New Roman" w:cs="Times New Roman"/>
                <w:bCs/>
                <w:sz w:val="24"/>
                <w:szCs w:val="24"/>
              </w:rPr>
            </w:pPr>
            <w:r>
              <w:rPr>
                <w:rFonts w:ascii="Times New Roman" w:hAnsi="Times New Roman" w:cs="Times New Roman"/>
                <w:sz w:val="24"/>
                <w:szCs w:val="24"/>
              </w:rPr>
              <w:t>官叶斌（3）</w:t>
            </w:r>
          </w:p>
        </w:tc>
        <w:tc>
          <w:tcPr>
            <w:tcW w:w="2365" w:type="dxa"/>
            <w:tcBorders>
              <w:top w:val="nil"/>
              <w:left w:val="nil"/>
              <w:bottom w:val="single" w:color="auto" w:sz="4" w:space="0"/>
              <w:right w:val="single" w:color="auto" w:sz="4" w:space="0"/>
            </w:tcBorders>
            <w:shd w:val="clear" w:color="000000" w:fill="FFFFFF"/>
            <w:vAlign w:val="center"/>
          </w:tcPr>
          <w:p w14:paraId="7511B7A3">
            <w:pPr>
              <w:adjustRightInd w:val="0"/>
              <w:snapToGrid w:val="0"/>
              <w:spacing w:before="20" w:after="20"/>
              <w:jc w:val="center"/>
              <w:rPr>
                <w:rFonts w:ascii="Times New Roman" w:hAnsi="Times New Roman" w:cs="Times New Roman"/>
                <w:bCs/>
                <w:sz w:val="24"/>
                <w:szCs w:val="24"/>
              </w:rPr>
            </w:pPr>
            <w:r>
              <w:rPr>
                <w:rFonts w:ascii="Times New Roman" w:hAnsi="Times New Roman" w:cs="Times New Roman"/>
                <w:sz w:val="24"/>
                <w:szCs w:val="24"/>
              </w:rPr>
              <w:t>安徽省科学技术奖</w:t>
            </w:r>
          </w:p>
        </w:tc>
        <w:tc>
          <w:tcPr>
            <w:tcW w:w="1339" w:type="dxa"/>
            <w:tcBorders>
              <w:top w:val="nil"/>
              <w:left w:val="nil"/>
              <w:bottom w:val="single" w:color="auto" w:sz="4" w:space="0"/>
              <w:right w:val="single" w:color="auto" w:sz="4" w:space="0"/>
            </w:tcBorders>
            <w:shd w:val="clear" w:color="000000" w:fill="FFFFFF"/>
            <w:vAlign w:val="center"/>
          </w:tcPr>
          <w:p w14:paraId="43BEEE69">
            <w:pPr>
              <w:adjustRightInd w:val="0"/>
              <w:snapToGrid w:val="0"/>
              <w:spacing w:before="20" w:after="20"/>
              <w:jc w:val="center"/>
              <w:rPr>
                <w:rFonts w:ascii="Times New Roman" w:hAnsi="Times New Roman" w:cs="Times New Roman"/>
                <w:bCs/>
                <w:sz w:val="24"/>
                <w:szCs w:val="24"/>
              </w:rPr>
            </w:pPr>
            <w:r>
              <w:rPr>
                <w:rFonts w:ascii="Times New Roman" w:hAnsi="Times New Roman" w:cs="Times New Roman"/>
                <w:bCs/>
                <w:sz w:val="24"/>
                <w:szCs w:val="24"/>
              </w:rPr>
              <w:t>三等奖</w:t>
            </w:r>
          </w:p>
        </w:tc>
        <w:tc>
          <w:tcPr>
            <w:tcW w:w="1523" w:type="dxa"/>
            <w:tcBorders>
              <w:top w:val="nil"/>
              <w:left w:val="nil"/>
              <w:bottom w:val="single" w:color="auto" w:sz="4" w:space="0"/>
              <w:right w:val="single" w:color="auto" w:sz="4" w:space="0"/>
            </w:tcBorders>
            <w:shd w:val="clear" w:color="000000" w:fill="FFFFFF"/>
            <w:noWrap/>
            <w:vAlign w:val="center"/>
          </w:tcPr>
          <w:p w14:paraId="0ECD1846">
            <w:pPr>
              <w:adjustRightInd w:val="0"/>
              <w:snapToGrid w:val="0"/>
              <w:spacing w:before="20" w:after="20"/>
              <w:jc w:val="center"/>
              <w:rPr>
                <w:rFonts w:ascii="Times New Roman" w:hAnsi="Times New Roman" w:cs="Times New Roman"/>
                <w:bCs/>
                <w:sz w:val="24"/>
                <w:szCs w:val="24"/>
              </w:rPr>
            </w:pPr>
            <w:r>
              <w:rPr>
                <w:rFonts w:ascii="Times New Roman" w:hAnsi="Times New Roman" w:cs="Times New Roman"/>
                <w:bCs/>
                <w:sz w:val="24"/>
                <w:szCs w:val="24"/>
              </w:rPr>
              <w:t>安徽省人民政府</w:t>
            </w:r>
          </w:p>
        </w:tc>
        <w:tc>
          <w:tcPr>
            <w:tcW w:w="2213" w:type="dxa"/>
            <w:gridSpan w:val="2"/>
            <w:tcBorders>
              <w:top w:val="nil"/>
              <w:left w:val="nil"/>
              <w:bottom w:val="single" w:color="auto" w:sz="4" w:space="0"/>
              <w:right w:val="single" w:color="auto" w:sz="4" w:space="0"/>
            </w:tcBorders>
            <w:shd w:val="clear" w:color="000000" w:fill="FFFFFF"/>
            <w:noWrap/>
            <w:vAlign w:val="center"/>
          </w:tcPr>
          <w:p w14:paraId="6D28FF02">
            <w:pPr>
              <w:adjustRightInd w:val="0"/>
              <w:snapToGrid w:val="0"/>
              <w:spacing w:before="20" w:after="20"/>
              <w:jc w:val="center"/>
              <w:rPr>
                <w:rFonts w:ascii="Times New Roman" w:hAnsi="Times New Roman" w:cs="Times New Roman"/>
                <w:bCs/>
                <w:sz w:val="24"/>
                <w:szCs w:val="24"/>
              </w:rPr>
            </w:pPr>
            <w:r>
              <w:rPr>
                <w:rFonts w:ascii="Times New Roman" w:hAnsi="Times New Roman" w:cs="Times New Roman"/>
                <w:bCs/>
                <w:sz w:val="24"/>
                <w:szCs w:val="24"/>
              </w:rPr>
              <w:t>政府</w:t>
            </w:r>
          </w:p>
        </w:tc>
      </w:tr>
      <w:tr w14:paraId="38128CD8">
        <w:tblPrEx>
          <w:tblCellMar>
            <w:top w:w="0" w:type="dxa"/>
            <w:left w:w="108" w:type="dxa"/>
            <w:bottom w:w="0" w:type="dxa"/>
            <w:right w:w="108" w:type="dxa"/>
          </w:tblCellMar>
        </w:tblPrEx>
        <w:trPr>
          <w:trHeight w:val="290" w:hRule="atLeast"/>
        </w:trPr>
        <w:tc>
          <w:tcPr>
            <w:tcW w:w="632" w:type="dxa"/>
            <w:tcBorders>
              <w:top w:val="nil"/>
              <w:left w:val="single" w:color="auto" w:sz="4" w:space="0"/>
              <w:bottom w:val="single" w:color="auto" w:sz="4" w:space="0"/>
              <w:right w:val="single" w:color="auto" w:sz="4" w:space="0"/>
            </w:tcBorders>
            <w:shd w:val="clear" w:color="000000" w:fill="FFFFFF"/>
            <w:vAlign w:val="center"/>
          </w:tcPr>
          <w:p w14:paraId="1F22B8DA">
            <w:pPr>
              <w:widowControl/>
              <w:spacing w:before="20" w:after="2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w:t>
            </w:r>
          </w:p>
        </w:tc>
        <w:tc>
          <w:tcPr>
            <w:tcW w:w="1575" w:type="dxa"/>
            <w:gridSpan w:val="2"/>
            <w:tcBorders>
              <w:top w:val="nil"/>
              <w:left w:val="nil"/>
              <w:bottom w:val="single" w:color="auto" w:sz="4" w:space="0"/>
              <w:right w:val="single" w:color="auto" w:sz="4" w:space="0"/>
            </w:tcBorders>
            <w:shd w:val="clear" w:color="000000" w:fill="FFFFFF"/>
            <w:vAlign w:val="center"/>
          </w:tcPr>
          <w:p w14:paraId="121A53D2">
            <w:pPr>
              <w:widowControl/>
              <w:spacing w:before="20" w:after="2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汪竹青（3）</w:t>
            </w:r>
          </w:p>
        </w:tc>
        <w:tc>
          <w:tcPr>
            <w:tcW w:w="2365" w:type="dxa"/>
            <w:tcBorders>
              <w:top w:val="nil"/>
              <w:left w:val="nil"/>
              <w:bottom w:val="single" w:color="auto" w:sz="4" w:space="0"/>
              <w:right w:val="single" w:color="auto" w:sz="4" w:space="0"/>
            </w:tcBorders>
            <w:shd w:val="clear" w:color="000000" w:fill="FFFFFF"/>
            <w:vAlign w:val="center"/>
          </w:tcPr>
          <w:p w14:paraId="170E63DA">
            <w:pPr>
              <w:widowControl/>
              <w:spacing w:before="20" w:after="2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中国分析测试科学奖</w:t>
            </w:r>
          </w:p>
        </w:tc>
        <w:tc>
          <w:tcPr>
            <w:tcW w:w="1339" w:type="dxa"/>
            <w:tcBorders>
              <w:top w:val="nil"/>
              <w:left w:val="nil"/>
              <w:bottom w:val="single" w:color="auto" w:sz="4" w:space="0"/>
              <w:right w:val="single" w:color="auto" w:sz="4" w:space="0"/>
            </w:tcBorders>
            <w:shd w:val="clear" w:color="000000" w:fill="FFFFFF"/>
            <w:vAlign w:val="center"/>
          </w:tcPr>
          <w:p w14:paraId="1E195D64">
            <w:pPr>
              <w:widowControl/>
              <w:spacing w:before="20" w:after="2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二等奖</w:t>
            </w:r>
          </w:p>
        </w:tc>
        <w:tc>
          <w:tcPr>
            <w:tcW w:w="1523" w:type="dxa"/>
            <w:tcBorders>
              <w:top w:val="nil"/>
              <w:left w:val="nil"/>
              <w:bottom w:val="single" w:color="auto" w:sz="4" w:space="0"/>
              <w:right w:val="single" w:color="auto" w:sz="4" w:space="0"/>
            </w:tcBorders>
            <w:shd w:val="clear" w:color="000000" w:fill="FFFFFF"/>
            <w:noWrap/>
            <w:vAlign w:val="center"/>
          </w:tcPr>
          <w:p w14:paraId="4E208BD6">
            <w:pPr>
              <w:widowControl/>
              <w:spacing w:before="20" w:after="2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中国分析测试协会</w:t>
            </w:r>
          </w:p>
        </w:tc>
        <w:tc>
          <w:tcPr>
            <w:tcW w:w="2213" w:type="dxa"/>
            <w:gridSpan w:val="2"/>
            <w:tcBorders>
              <w:top w:val="nil"/>
              <w:left w:val="nil"/>
              <w:bottom w:val="single" w:color="auto" w:sz="4" w:space="0"/>
              <w:right w:val="single" w:color="auto" w:sz="4" w:space="0"/>
            </w:tcBorders>
            <w:shd w:val="clear" w:color="000000" w:fill="FFFFFF"/>
            <w:noWrap/>
            <w:vAlign w:val="center"/>
          </w:tcPr>
          <w:p w14:paraId="51A167A9">
            <w:pPr>
              <w:widowControl/>
              <w:spacing w:before="20" w:after="2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协会</w:t>
            </w:r>
          </w:p>
        </w:tc>
      </w:tr>
      <w:tr w14:paraId="5DC7809A">
        <w:tblPrEx>
          <w:tblCellMar>
            <w:top w:w="0" w:type="dxa"/>
            <w:left w:w="108" w:type="dxa"/>
            <w:bottom w:w="0" w:type="dxa"/>
            <w:right w:w="108" w:type="dxa"/>
          </w:tblCellMar>
        </w:tblPrEx>
        <w:trPr>
          <w:trHeight w:val="260" w:hRule="atLeast"/>
        </w:trPr>
        <w:tc>
          <w:tcPr>
            <w:tcW w:w="9647" w:type="dxa"/>
            <w:gridSpan w:val="8"/>
            <w:tcBorders>
              <w:top w:val="single" w:color="auto" w:sz="4" w:space="0"/>
              <w:left w:val="single" w:color="auto" w:sz="4" w:space="0"/>
              <w:bottom w:val="single" w:color="auto" w:sz="4" w:space="0"/>
              <w:right w:val="single" w:color="auto" w:sz="4" w:space="0"/>
            </w:tcBorders>
            <w:shd w:val="clear" w:color="000000" w:fill="FFFFFF"/>
          </w:tcPr>
          <w:p w14:paraId="3AB21B20">
            <w:pPr>
              <w:widowControl/>
              <w:spacing w:line="360" w:lineRule="auto"/>
              <w:jc w:val="left"/>
              <w:rPr>
                <w:rFonts w:ascii="Times New Roman" w:hAnsi="Times New Roman" w:cs="Times New Roman"/>
                <w:b/>
                <w:bCs/>
                <w:kern w:val="0"/>
                <w:sz w:val="24"/>
                <w:szCs w:val="24"/>
              </w:rPr>
            </w:pPr>
            <w:r>
              <w:rPr>
                <w:rFonts w:ascii="Times New Roman" w:hAnsi="Times New Roman" w:cs="Times New Roman"/>
                <w:b/>
                <w:bCs/>
                <w:kern w:val="0"/>
                <w:sz w:val="24"/>
                <w:szCs w:val="24"/>
              </w:rPr>
              <w:t>本年度省级以上科研奖励共 2项。</w:t>
            </w:r>
          </w:p>
        </w:tc>
      </w:tr>
      <w:tr w14:paraId="38C2DB98">
        <w:tblPrEx>
          <w:tblCellMar>
            <w:top w:w="0" w:type="dxa"/>
            <w:left w:w="108" w:type="dxa"/>
            <w:bottom w:w="0" w:type="dxa"/>
            <w:right w:w="108" w:type="dxa"/>
          </w:tblCellMar>
        </w:tblPrEx>
        <w:trPr>
          <w:trHeight w:val="260" w:hRule="atLeast"/>
        </w:trPr>
        <w:tc>
          <w:tcPr>
            <w:tcW w:w="9647" w:type="dxa"/>
            <w:gridSpan w:val="8"/>
            <w:tcBorders>
              <w:top w:val="single" w:color="auto" w:sz="4" w:space="0"/>
              <w:left w:val="single" w:color="auto" w:sz="4" w:space="0"/>
              <w:bottom w:val="single" w:color="auto" w:sz="4" w:space="0"/>
              <w:right w:val="single" w:color="auto" w:sz="4" w:space="0"/>
            </w:tcBorders>
            <w:shd w:val="clear" w:color="000000" w:fill="FFFFFF"/>
          </w:tcPr>
          <w:p w14:paraId="499D75F4">
            <w:pPr>
              <w:spacing w:before="60" w:after="60"/>
              <w:jc w:val="center"/>
              <w:rPr>
                <w:rFonts w:ascii="Times New Roman" w:hAnsi="Times New Roman" w:cs="Times New Roman"/>
                <w:b/>
                <w:bCs/>
                <w:kern w:val="0"/>
                <w:szCs w:val="21"/>
              </w:rPr>
            </w:pPr>
            <w:r>
              <w:rPr>
                <w:rFonts w:ascii="Times New Roman" w:hAnsi="Times New Roman" w:cs="Times New Roman"/>
                <w:bCs/>
                <w:szCs w:val="21"/>
              </w:rPr>
              <w:t>发表学术论文</w:t>
            </w:r>
          </w:p>
        </w:tc>
      </w:tr>
      <w:tr w14:paraId="142E8EA1">
        <w:tblPrEx>
          <w:tblCellMar>
            <w:top w:w="0" w:type="dxa"/>
            <w:left w:w="108" w:type="dxa"/>
            <w:bottom w:w="0" w:type="dxa"/>
            <w:right w:w="108" w:type="dxa"/>
          </w:tblCellMar>
        </w:tblPrEx>
        <w:trPr>
          <w:gridAfter w:val="1"/>
          <w:wAfter w:w="7" w:type="dxa"/>
          <w:trHeight w:val="320" w:hRule="atLeast"/>
        </w:trPr>
        <w:tc>
          <w:tcPr>
            <w:tcW w:w="9640"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14:paraId="266F3AC6">
            <w:pPr>
              <w:spacing w:before="60" w:after="60"/>
              <w:jc w:val="center"/>
              <w:rPr>
                <w:rFonts w:ascii="Times New Roman" w:hAnsi="Times New Roman" w:cs="Times New Roman"/>
                <w:bCs/>
                <w:szCs w:val="21"/>
              </w:rPr>
            </w:pPr>
            <w:r>
              <w:rPr>
                <w:rFonts w:ascii="Times New Roman" w:hAnsi="Times New Roman" w:cs="Times New Roman"/>
                <w:bCs/>
                <w:szCs w:val="21"/>
              </w:rPr>
              <w:t>序号</w:t>
            </w:r>
          </w:p>
        </w:tc>
      </w:tr>
      <w:tr w14:paraId="0CA00307">
        <w:tblPrEx>
          <w:tblCellMar>
            <w:top w:w="0" w:type="dxa"/>
            <w:left w:w="108" w:type="dxa"/>
            <w:bottom w:w="0" w:type="dxa"/>
            <w:right w:w="108" w:type="dxa"/>
          </w:tblCellMar>
        </w:tblPrEx>
        <w:trPr>
          <w:trHeight w:val="320" w:hRule="atLeast"/>
        </w:trPr>
        <w:tc>
          <w:tcPr>
            <w:tcW w:w="710" w:type="dxa"/>
            <w:gridSpan w:val="2"/>
            <w:tcBorders>
              <w:top w:val="nil"/>
              <w:left w:val="single" w:color="auto" w:sz="4" w:space="0"/>
              <w:bottom w:val="single" w:color="auto" w:sz="4" w:space="0"/>
              <w:right w:val="single" w:color="auto" w:sz="4" w:space="0"/>
            </w:tcBorders>
            <w:shd w:val="clear" w:color="000000" w:fill="FFFFFF"/>
            <w:vAlign w:val="center"/>
          </w:tcPr>
          <w:p w14:paraId="59228204">
            <w:pPr>
              <w:spacing w:before="60" w:after="60"/>
              <w:jc w:val="center"/>
              <w:rPr>
                <w:rFonts w:ascii="Times New Roman" w:hAnsi="Times New Roman" w:cs="Times New Roman"/>
                <w:bCs/>
                <w:szCs w:val="21"/>
              </w:rPr>
            </w:pPr>
            <w:r>
              <w:rPr>
                <w:rFonts w:ascii="Times New Roman" w:hAnsi="Times New Roman" w:cs="Times New Roman"/>
                <w:bCs/>
                <w:szCs w:val="21"/>
              </w:rPr>
              <w:t>1</w:t>
            </w:r>
          </w:p>
        </w:tc>
        <w:tc>
          <w:tcPr>
            <w:tcW w:w="1497" w:type="dxa"/>
            <w:tcBorders>
              <w:top w:val="single" w:color="auto" w:sz="4" w:space="0"/>
              <w:left w:val="nil"/>
              <w:bottom w:val="single" w:color="auto" w:sz="4" w:space="0"/>
              <w:right w:val="single" w:color="auto" w:sz="4" w:space="0"/>
            </w:tcBorders>
            <w:shd w:val="clear" w:color="000000" w:fill="FFFFFF"/>
            <w:vAlign w:val="center"/>
          </w:tcPr>
          <w:p w14:paraId="1BE2B0E4">
            <w:pPr>
              <w:spacing w:before="60" w:after="60"/>
              <w:jc w:val="center"/>
              <w:rPr>
                <w:rFonts w:ascii="Times New Roman" w:hAnsi="Times New Roman" w:cs="Times New Roman"/>
                <w:bCs/>
                <w:szCs w:val="21"/>
              </w:rPr>
            </w:pPr>
            <w:r>
              <w:rPr>
                <w:rFonts w:ascii="Times New Roman" w:hAnsi="Times New Roman" w:cs="Times New Roman"/>
                <w:bCs/>
                <w:szCs w:val="21"/>
              </w:rPr>
              <w:t>作者姓名</w:t>
            </w:r>
          </w:p>
        </w:tc>
        <w:tc>
          <w:tcPr>
            <w:tcW w:w="2365" w:type="dxa"/>
            <w:tcBorders>
              <w:top w:val="single" w:color="auto" w:sz="4" w:space="0"/>
              <w:left w:val="nil"/>
              <w:bottom w:val="single" w:color="auto" w:sz="4" w:space="0"/>
              <w:right w:val="single" w:color="auto" w:sz="4" w:space="0"/>
            </w:tcBorders>
            <w:shd w:val="clear" w:color="000000" w:fill="FFFFFF"/>
            <w:vAlign w:val="center"/>
          </w:tcPr>
          <w:p w14:paraId="62A8E1B5">
            <w:pPr>
              <w:spacing w:before="60" w:after="60"/>
              <w:jc w:val="center"/>
              <w:rPr>
                <w:rFonts w:ascii="Times New Roman" w:hAnsi="Times New Roman" w:cs="Times New Roman"/>
                <w:bCs/>
                <w:szCs w:val="21"/>
              </w:rPr>
            </w:pPr>
            <w:r>
              <w:rPr>
                <w:rFonts w:ascii="Times New Roman" w:hAnsi="Times New Roman" w:cs="Times New Roman"/>
                <w:bCs/>
                <w:szCs w:val="21"/>
              </w:rPr>
              <w:t>论文标题</w:t>
            </w:r>
          </w:p>
        </w:tc>
        <w:tc>
          <w:tcPr>
            <w:tcW w:w="1339" w:type="dxa"/>
            <w:tcBorders>
              <w:top w:val="single" w:color="auto" w:sz="4" w:space="0"/>
              <w:left w:val="nil"/>
              <w:bottom w:val="single" w:color="auto" w:sz="4" w:space="0"/>
              <w:right w:val="single" w:color="auto" w:sz="4" w:space="0"/>
            </w:tcBorders>
            <w:shd w:val="clear" w:color="000000" w:fill="FFFFFF"/>
            <w:vAlign w:val="center"/>
          </w:tcPr>
          <w:p w14:paraId="03E7D684">
            <w:pPr>
              <w:spacing w:before="60" w:after="60"/>
              <w:jc w:val="center"/>
              <w:rPr>
                <w:rFonts w:ascii="Times New Roman" w:hAnsi="Times New Roman" w:cs="Times New Roman"/>
                <w:bCs/>
                <w:szCs w:val="21"/>
              </w:rPr>
            </w:pPr>
            <w:r>
              <w:rPr>
                <w:rFonts w:ascii="Times New Roman" w:hAnsi="Times New Roman" w:cs="Times New Roman"/>
                <w:bCs/>
                <w:szCs w:val="21"/>
              </w:rPr>
              <w:t>刊物名称</w:t>
            </w:r>
          </w:p>
        </w:tc>
        <w:tc>
          <w:tcPr>
            <w:tcW w:w="1523" w:type="dxa"/>
            <w:tcBorders>
              <w:top w:val="single" w:color="auto" w:sz="4" w:space="0"/>
              <w:left w:val="nil"/>
              <w:bottom w:val="single" w:color="auto" w:sz="4" w:space="0"/>
              <w:right w:val="single" w:color="auto" w:sz="4" w:space="0"/>
            </w:tcBorders>
            <w:shd w:val="clear" w:color="000000" w:fill="FFFFFF"/>
            <w:vAlign w:val="center"/>
          </w:tcPr>
          <w:p w14:paraId="701D3FCC">
            <w:pPr>
              <w:spacing w:before="60" w:after="60"/>
              <w:jc w:val="center"/>
              <w:rPr>
                <w:rFonts w:ascii="Times New Roman" w:hAnsi="Times New Roman" w:cs="Times New Roman"/>
                <w:bCs/>
                <w:szCs w:val="21"/>
              </w:rPr>
            </w:pPr>
            <w:r>
              <w:rPr>
                <w:rFonts w:ascii="Times New Roman" w:hAnsi="Times New Roman" w:cs="Times New Roman"/>
                <w:bCs/>
                <w:szCs w:val="21"/>
              </w:rPr>
              <w:t>发表年份及卷（期）页数</w:t>
            </w:r>
          </w:p>
        </w:tc>
        <w:tc>
          <w:tcPr>
            <w:tcW w:w="2213" w:type="dxa"/>
            <w:gridSpan w:val="2"/>
            <w:tcBorders>
              <w:top w:val="single" w:color="auto" w:sz="4" w:space="0"/>
              <w:left w:val="nil"/>
              <w:bottom w:val="single" w:color="auto" w:sz="4" w:space="0"/>
              <w:right w:val="single" w:color="auto" w:sz="4" w:space="0"/>
            </w:tcBorders>
            <w:shd w:val="clear" w:color="000000" w:fill="FFFFFF"/>
            <w:vAlign w:val="center"/>
          </w:tcPr>
          <w:p w14:paraId="2D2557A4">
            <w:pPr>
              <w:spacing w:before="60" w:after="60"/>
              <w:jc w:val="center"/>
              <w:rPr>
                <w:rFonts w:ascii="Times New Roman" w:hAnsi="Times New Roman" w:cs="Times New Roman"/>
                <w:bCs/>
                <w:szCs w:val="21"/>
              </w:rPr>
            </w:pPr>
            <w:r>
              <w:rPr>
                <w:rFonts w:ascii="Times New Roman" w:hAnsi="Times New Roman" w:cs="Times New Roman"/>
                <w:bCs/>
                <w:szCs w:val="21"/>
              </w:rPr>
              <w:t>期刊收录情况</w:t>
            </w:r>
          </w:p>
        </w:tc>
      </w:tr>
      <w:tr w14:paraId="3642F942">
        <w:tblPrEx>
          <w:tblCellMar>
            <w:top w:w="0" w:type="dxa"/>
            <w:left w:w="108" w:type="dxa"/>
            <w:bottom w:w="0" w:type="dxa"/>
            <w:right w:w="108" w:type="dxa"/>
          </w:tblCellMar>
        </w:tblPrEx>
        <w:trPr>
          <w:trHeight w:val="365" w:hRule="atLeast"/>
        </w:trPr>
        <w:tc>
          <w:tcPr>
            <w:tcW w:w="710" w:type="dxa"/>
            <w:gridSpan w:val="2"/>
            <w:tcBorders>
              <w:top w:val="nil"/>
              <w:left w:val="single" w:color="auto" w:sz="4" w:space="0"/>
              <w:bottom w:val="single" w:color="auto" w:sz="4" w:space="0"/>
              <w:right w:val="single" w:color="auto" w:sz="4" w:space="0"/>
            </w:tcBorders>
            <w:shd w:val="clear" w:color="000000" w:fill="FFFFFF"/>
            <w:vAlign w:val="center"/>
          </w:tcPr>
          <w:p w14:paraId="71A0CBDA">
            <w:pPr>
              <w:spacing w:before="60" w:after="60"/>
              <w:jc w:val="center"/>
              <w:rPr>
                <w:rFonts w:ascii="Times New Roman" w:hAnsi="Times New Roman" w:cs="Times New Roman"/>
                <w:bCs/>
                <w:szCs w:val="21"/>
              </w:rPr>
            </w:pPr>
            <w:bookmarkStart w:id="103" w:name="_Hlk185494854"/>
            <w:bookmarkStart w:id="104" w:name="OLE_LINK118"/>
            <w:r>
              <w:rPr>
                <w:rFonts w:ascii="Times New Roman" w:hAnsi="Times New Roman" w:cs="Times New Roman"/>
                <w:bCs/>
                <w:szCs w:val="21"/>
              </w:rPr>
              <w:t>1</w:t>
            </w:r>
          </w:p>
        </w:tc>
        <w:tc>
          <w:tcPr>
            <w:tcW w:w="1497" w:type="dxa"/>
            <w:tcBorders>
              <w:top w:val="nil"/>
              <w:left w:val="nil"/>
              <w:bottom w:val="single" w:color="auto" w:sz="4" w:space="0"/>
              <w:right w:val="single" w:color="auto" w:sz="4" w:space="0"/>
            </w:tcBorders>
            <w:shd w:val="clear" w:color="000000" w:fill="FFFFFF"/>
            <w:vAlign w:val="center"/>
          </w:tcPr>
          <w:p w14:paraId="40B95FC2">
            <w:pPr>
              <w:spacing w:before="60" w:after="60"/>
              <w:jc w:val="center"/>
              <w:rPr>
                <w:rFonts w:ascii="Times New Roman" w:hAnsi="Times New Roman" w:cs="Times New Roman"/>
                <w:bCs/>
                <w:szCs w:val="21"/>
              </w:rPr>
            </w:pPr>
            <w:r>
              <w:rPr>
                <w:rFonts w:ascii="Times New Roman" w:hAnsi="Times New Roman" w:cs="Times New Roman"/>
                <w:bCs/>
                <w:szCs w:val="21"/>
              </w:rPr>
              <w:t>Si Zhao, Xudong Chen, Yan Wang, et al.</w:t>
            </w:r>
          </w:p>
        </w:tc>
        <w:tc>
          <w:tcPr>
            <w:tcW w:w="2365" w:type="dxa"/>
            <w:tcBorders>
              <w:top w:val="nil"/>
              <w:left w:val="nil"/>
              <w:bottom w:val="single" w:color="auto" w:sz="4" w:space="0"/>
              <w:right w:val="single" w:color="auto" w:sz="4" w:space="0"/>
            </w:tcBorders>
            <w:shd w:val="clear" w:color="000000" w:fill="FFFFFF"/>
            <w:vAlign w:val="center"/>
          </w:tcPr>
          <w:p w14:paraId="229B6F2B">
            <w:pPr>
              <w:spacing w:before="60" w:after="60"/>
              <w:jc w:val="center"/>
              <w:rPr>
                <w:rFonts w:ascii="Times New Roman" w:hAnsi="Times New Roman" w:cs="Times New Roman"/>
                <w:bCs/>
                <w:szCs w:val="21"/>
              </w:rPr>
            </w:pPr>
            <w:r>
              <w:rPr>
                <w:rFonts w:ascii="Times New Roman" w:hAnsi="Times New Roman" w:cs="Times New Roman"/>
                <w:bCs/>
                <w:szCs w:val="21"/>
              </w:rPr>
              <w:t>Highly Reversible Sodium Metal Batteries Enabled by</w:t>
            </w:r>
          </w:p>
          <w:p w14:paraId="4004885B">
            <w:pPr>
              <w:spacing w:before="60" w:after="60"/>
              <w:jc w:val="center"/>
              <w:rPr>
                <w:rFonts w:ascii="Times New Roman" w:hAnsi="Times New Roman" w:cs="Times New Roman"/>
                <w:bCs/>
                <w:szCs w:val="21"/>
              </w:rPr>
            </w:pPr>
            <w:r>
              <w:rPr>
                <w:rFonts w:ascii="Times New Roman" w:hAnsi="Times New Roman" w:cs="Times New Roman"/>
                <w:bCs/>
                <w:szCs w:val="21"/>
              </w:rPr>
              <w:t>Extraordinary Alloying Reaction of Single-Atom Antimony</w:t>
            </w:r>
          </w:p>
        </w:tc>
        <w:tc>
          <w:tcPr>
            <w:tcW w:w="1339" w:type="dxa"/>
            <w:tcBorders>
              <w:top w:val="nil"/>
              <w:left w:val="nil"/>
              <w:bottom w:val="single" w:color="auto" w:sz="4" w:space="0"/>
              <w:right w:val="single" w:color="auto" w:sz="4" w:space="0"/>
            </w:tcBorders>
            <w:shd w:val="clear" w:color="000000" w:fill="FFFFFF"/>
            <w:vAlign w:val="center"/>
          </w:tcPr>
          <w:p w14:paraId="08EFECB2">
            <w:pPr>
              <w:spacing w:before="60" w:after="60"/>
              <w:jc w:val="center"/>
              <w:rPr>
                <w:rFonts w:ascii="Times New Roman" w:hAnsi="Times New Roman" w:cs="Times New Roman"/>
                <w:bCs/>
                <w:szCs w:val="21"/>
              </w:rPr>
            </w:pPr>
            <w:r>
              <w:rPr>
                <w:rFonts w:ascii="Times New Roman" w:hAnsi="Times New Roman" w:cs="Times New Roman"/>
                <w:bCs/>
                <w:szCs w:val="21"/>
              </w:rPr>
              <w:t>Advanced Energy Materials</w:t>
            </w:r>
          </w:p>
        </w:tc>
        <w:tc>
          <w:tcPr>
            <w:tcW w:w="1523" w:type="dxa"/>
            <w:tcBorders>
              <w:top w:val="nil"/>
              <w:left w:val="nil"/>
              <w:bottom w:val="single" w:color="auto" w:sz="4" w:space="0"/>
              <w:right w:val="single" w:color="auto" w:sz="4" w:space="0"/>
            </w:tcBorders>
            <w:shd w:val="clear" w:color="000000" w:fill="FFFFFF"/>
            <w:vAlign w:val="center"/>
          </w:tcPr>
          <w:p w14:paraId="77580FC6">
            <w:pPr>
              <w:spacing w:before="60" w:after="60"/>
              <w:jc w:val="center"/>
              <w:rPr>
                <w:rFonts w:ascii="Times New Roman" w:hAnsi="Times New Roman" w:cs="Times New Roman"/>
                <w:bCs/>
                <w:szCs w:val="21"/>
              </w:rPr>
            </w:pPr>
            <w:r>
              <w:rPr>
                <w:rFonts w:ascii="Times New Roman" w:hAnsi="Times New Roman" w:cs="Times New Roman"/>
                <w:bCs/>
                <w:szCs w:val="21"/>
              </w:rPr>
              <w:t>2024, 2403432</w:t>
            </w:r>
          </w:p>
        </w:tc>
        <w:tc>
          <w:tcPr>
            <w:tcW w:w="2213" w:type="dxa"/>
            <w:gridSpan w:val="2"/>
            <w:tcBorders>
              <w:top w:val="nil"/>
              <w:left w:val="nil"/>
              <w:bottom w:val="single" w:color="auto" w:sz="4" w:space="0"/>
              <w:right w:val="single" w:color="auto" w:sz="4" w:space="0"/>
            </w:tcBorders>
            <w:shd w:val="clear" w:color="000000" w:fill="FFFFFF"/>
            <w:vAlign w:val="center"/>
          </w:tcPr>
          <w:p w14:paraId="08621818">
            <w:pPr>
              <w:spacing w:before="60" w:after="60"/>
              <w:jc w:val="center"/>
              <w:rPr>
                <w:rFonts w:ascii="Times New Roman" w:hAnsi="Times New Roman" w:cs="Times New Roman"/>
                <w:bCs/>
                <w:szCs w:val="21"/>
              </w:rPr>
            </w:pPr>
            <w:r>
              <w:rPr>
                <w:rFonts w:ascii="Times New Roman" w:hAnsi="Times New Roman" w:cs="Times New Roman"/>
                <w:bCs/>
                <w:szCs w:val="21"/>
              </w:rPr>
              <w:t>SCI收录</w:t>
            </w:r>
          </w:p>
        </w:tc>
      </w:tr>
      <w:bookmarkEnd w:id="103"/>
      <w:tr w14:paraId="47CA54BC">
        <w:tblPrEx>
          <w:tblCellMar>
            <w:top w:w="0" w:type="dxa"/>
            <w:left w:w="108" w:type="dxa"/>
            <w:bottom w:w="0" w:type="dxa"/>
            <w:right w:w="108" w:type="dxa"/>
          </w:tblCellMar>
        </w:tblPrEx>
        <w:trPr>
          <w:trHeight w:val="365" w:hRule="atLeast"/>
        </w:trPr>
        <w:tc>
          <w:tcPr>
            <w:tcW w:w="710" w:type="dxa"/>
            <w:gridSpan w:val="2"/>
            <w:tcBorders>
              <w:top w:val="nil"/>
              <w:left w:val="single" w:color="auto" w:sz="4" w:space="0"/>
              <w:bottom w:val="single" w:color="auto" w:sz="4" w:space="0"/>
              <w:right w:val="single" w:color="auto" w:sz="4" w:space="0"/>
            </w:tcBorders>
            <w:shd w:val="clear" w:color="000000" w:fill="FFFFFF"/>
            <w:vAlign w:val="center"/>
          </w:tcPr>
          <w:p w14:paraId="426116B8">
            <w:pPr>
              <w:spacing w:before="60" w:after="60"/>
              <w:jc w:val="center"/>
              <w:rPr>
                <w:rFonts w:ascii="Times New Roman" w:hAnsi="Times New Roman" w:cs="Times New Roman"/>
                <w:bCs/>
                <w:szCs w:val="21"/>
              </w:rPr>
            </w:pPr>
            <w:r>
              <w:rPr>
                <w:rFonts w:ascii="Times New Roman" w:hAnsi="Times New Roman" w:cs="Times New Roman"/>
                <w:bCs/>
                <w:szCs w:val="21"/>
              </w:rPr>
              <w:t>3</w:t>
            </w:r>
          </w:p>
        </w:tc>
        <w:tc>
          <w:tcPr>
            <w:tcW w:w="1497" w:type="dxa"/>
            <w:tcBorders>
              <w:top w:val="nil"/>
              <w:left w:val="nil"/>
              <w:bottom w:val="single" w:color="auto" w:sz="4" w:space="0"/>
              <w:right w:val="single" w:color="auto" w:sz="4" w:space="0"/>
            </w:tcBorders>
            <w:shd w:val="clear" w:color="000000" w:fill="FFFFFF"/>
            <w:vAlign w:val="center"/>
          </w:tcPr>
          <w:p w14:paraId="21B15E19">
            <w:pPr>
              <w:spacing w:before="60" w:after="60"/>
              <w:jc w:val="center"/>
              <w:rPr>
                <w:rFonts w:ascii="Times New Roman" w:hAnsi="Times New Roman" w:cs="Times New Roman"/>
                <w:bCs/>
                <w:szCs w:val="21"/>
              </w:rPr>
            </w:pPr>
            <w:r>
              <w:rPr>
                <w:rFonts w:ascii="Times New Roman" w:hAnsi="Times New Roman" w:cs="Times New Roman"/>
                <w:bCs/>
                <w:szCs w:val="21"/>
              </w:rPr>
              <w:t>Binbin Jiang, Zhiqiang Chen, Hui Zhao, Han Xiao, et al.</w:t>
            </w:r>
          </w:p>
        </w:tc>
        <w:tc>
          <w:tcPr>
            <w:tcW w:w="2365" w:type="dxa"/>
            <w:tcBorders>
              <w:top w:val="nil"/>
              <w:left w:val="nil"/>
              <w:bottom w:val="single" w:color="auto" w:sz="4" w:space="0"/>
              <w:right w:val="single" w:color="auto" w:sz="4" w:space="0"/>
            </w:tcBorders>
            <w:shd w:val="clear" w:color="000000" w:fill="FFFFFF"/>
            <w:vAlign w:val="center"/>
          </w:tcPr>
          <w:p w14:paraId="2C73A2F9">
            <w:pPr>
              <w:spacing w:before="60" w:after="60"/>
              <w:jc w:val="center"/>
              <w:rPr>
                <w:rFonts w:ascii="Times New Roman" w:hAnsi="Times New Roman" w:cs="Times New Roman"/>
                <w:bCs/>
                <w:szCs w:val="21"/>
              </w:rPr>
            </w:pPr>
            <w:bookmarkStart w:id="105" w:name="OLE_LINK125"/>
            <w:r>
              <w:rPr>
                <w:rFonts w:ascii="Times New Roman" w:hAnsi="Times New Roman" w:cs="Times New Roman"/>
                <w:bCs/>
                <w:szCs w:val="21"/>
              </w:rPr>
              <w:t>Interfacial π-p electron coupling prompts hydrogen evolution reaction activity in acidic electrolyte</w:t>
            </w:r>
            <w:bookmarkEnd w:id="105"/>
          </w:p>
        </w:tc>
        <w:tc>
          <w:tcPr>
            <w:tcW w:w="1339" w:type="dxa"/>
            <w:tcBorders>
              <w:top w:val="nil"/>
              <w:left w:val="nil"/>
              <w:bottom w:val="single" w:color="auto" w:sz="4" w:space="0"/>
              <w:right w:val="single" w:color="auto" w:sz="4" w:space="0"/>
            </w:tcBorders>
            <w:shd w:val="clear" w:color="000000" w:fill="FFFFFF"/>
            <w:vAlign w:val="center"/>
          </w:tcPr>
          <w:p w14:paraId="6B4005A4">
            <w:pPr>
              <w:spacing w:before="60" w:after="60"/>
              <w:jc w:val="center"/>
              <w:rPr>
                <w:rFonts w:ascii="Times New Roman" w:hAnsi="Times New Roman" w:cs="Times New Roman"/>
                <w:bCs/>
                <w:szCs w:val="21"/>
              </w:rPr>
            </w:pPr>
            <w:r>
              <w:rPr>
                <w:rFonts w:ascii="Times New Roman" w:hAnsi="Times New Roman" w:cs="Times New Roman"/>
                <w:bCs/>
                <w:szCs w:val="21"/>
              </w:rPr>
              <w:t>Inorganic Chemistry</w:t>
            </w:r>
          </w:p>
        </w:tc>
        <w:tc>
          <w:tcPr>
            <w:tcW w:w="1523" w:type="dxa"/>
            <w:tcBorders>
              <w:top w:val="nil"/>
              <w:left w:val="nil"/>
              <w:bottom w:val="single" w:color="auto" w:sz="4" w:space="0"/>
              <w:right w:val="single" w:color="auto" w:sz="4" w:space="0"/>
            </w:tcBorders>
            <w:shd w:val="clear" w:color="000000" w:fill="FFFFFF"/>
            <w:vAlign w:val="center"/>
          </w:tcPr>
          <w:p w14:paraId="122566F5">
            <w:pPr>
              <w:spacing w:before="60" w:after="60"/>
              <w:jc w:val="center"/>
              <w:rPr>
                <w:rFonts w:ascii="Times New Roman" w:hAnsi="Times New Roman" w:cs="Times New Roman"/>
                <w:bCs/>
                <w:szCs w:val="21"/>
              </w:rPr>
            </w:pPr>
            <w:r>
              <w:rPr>
                <w:rFonts w:ascii="Times New Roman" w:hAnsi="Times New Roman" w:cs="Times New Roman"/>
                <w:bCs/>
                <w:szCs w:val="21"/>
              </w:rPr>
              <w:t>2024, 63, 3992-3999</w:t>
            </w:r>
          </w:p>
        </w:tc>
        <w:tc>
          <w:tcPr>
            <w:tcW w:w="2213" w:type="dxa"/>
            <w:gridSpan w:val="2"/>
            <w:tcBorders>
              <w:top w:val="nil"/>
              <w:left w:val="nil"/>
              <w:bottom w:val="single" w:color="auto" w:sz="4" w:space="0"/>
              <w:right w:val="single" w:color="auto" w:sz="4" w:space="0"/>
            </w:tcBorders>
            <w:shd w:val="clear" w:color="000000" w:fill="FFFFFF"/>
            <w:vAlign w:val="center"/>
          </w:tcPr>
          <w:p w14:paraId="3FEB7A94">
            <w:pPr>
              <w:spacing w:before="60" w:after="60"/>
              <w:jc w:val="center"/>
              <w:rPr>
                <w:rFonts w:ascii="Times New Roman" w:hAnsi="Times New Roman" w:cs="Times New Roman"/>
                <w:bCs/>
                <w:szCs w:val="21"/>
              </w:rPr>
            </w:pPr>
            <w:bookmarkStart w:id="106" w:name="OLE_LINK124"/>
            <w:r>
              <w:rPr>
                <w:rFonts w:ascii="Times New Roman" w:hAnsi="Times New Roman" w:cs="Times New Roman"/>
                <w:bCs/>
                <w:szCs w:val="21"/>
              </w:rPr>
              <w:t>SCI收录</w:t>
            </w:r>
            <w:bookmarkEnd w:id="106"/>
          </w:p>
        </w:tc>
      </w:tr>
      <w:tr w14:paraId="4401CFC9">
        <w:tblPrEx>
          <w:tblCellMar>
            <w:top w:w="0" w:type="dxa"/>
            <w:left w:w="108" w:type="dxa"/>
            <w:bottom w:w="0" w:type="dxa"/>
            <w:right w:w="108" w:type="dxa"/>
          </w:tblCellMar>
        </w:tblPrEx>
        <w:trPr>
          <w:trHeight w:val="440" w:hRule="atLeast"/>
        </w:trPr>
        <w:tc>
          <w:tcPr>
            <w:tcW w:w="7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8218963">
            <w:pPr>
              <w:spacing w:before="60" w:after="60"/>
              <w:jc w:val="center"/>
              <w:rPr>
                <w:rFonts w:ascii="Times New Roman" w:hAnsi="Times New Roman" w:cs="Times New Roman"/>
                <w:bCs/>
                <w:szCs w:val="21"/>
              </w:rPr>
            </w:pPr>
            <w:bookmarkStart w:id="107" w:name="_Hlk183959791"/>
            <w:r>
              <w:rPr>
                <w:rFonts w:ascii="Times New Roman" w:hAnsi="Times New Roman" w:cs="Times New Roman"/>
                <w:bCs/>
                <w:szCs w:val="21"/>
              </w:rPr>
              <w:t>4</w:t>
            </w:r>
          </w:p>
        </w:tc>
        <w:tc>
          <w:tcPr>
            <w:tcW w:w="1497" w:type="dxa"/>
            <w:tcBorders>
              <w:top w:val="nil"/>
              <w:left w:val="nil"/>
              <w:bottom w:val="single" w:color="auto" w:sz="4" w:space="0"/>
              <w:right w:val="single" w:color="auto" w:sz="4" w:space="0"/>
            </w:tcBorders>
            <w:shd w:val="clear" w:color="000000" w:fill="FFFFFF"/>
            <w:vAlign w:val="center"/>
          </w:tcPr>
          <w:p w14:paraId="79A073AD">
            <w:pPr>
              <w:spacing w:before="60" w:after="60"/>
              <w:jc w:val="center"/>
              <w:rPr>
                <w:rFonts w:ascii="Times New Roman" w:hAnsi="Times New Roman" w:cs="Times New Roman"/>
                <w:bCs/>
                <w:szCs w:val="21"/>
              </w:rPr>
            </w:pPr>
            <w:r>
              <w:rPr>
                <w:rFonts w:ascii="Times New Roman" w:hAnsi="Times New Roman" w:cs="Times New Roman"/>
                <w:bCs/>
                <w:szCs w:val="21"/>
              </w:rPr>
              <w:t>Haungrong Tian, Xiaohan Zhang, Wei Du, et al.</w:t>
            </w:r>
          </w:p>
        </w:tc>
        <w:tc>
          <w:tcPr>
            <w:tcW w:w="2365" w:type="dxa"/>
            <w:tcBorders>
              <w:top w:val="nil"/>
              <w:left w:val="nil"/>
              <w:bottom w:val="single" w:color="auto" w:sz="4" w:space="0"/>
              <w:right w:val="single" w:color="auto" w:sz="4" w:space="0"/>
            </w:tcBorders>
            <w:shd w:val="clear" w:color="000000" w:fill="FFFFFF"/>
            <w:vAlign w:val="center"/>
          </w:tcPr>
          <w:p w14:paraId="1B82B673">
            <w:pPr>
              <w:spacing w:before="60" w:after="60"/>
              <w:jc w:val="center"/>
              <w:rPr>
                <w:rFonts w:ascii="Times New Roman" w:hAnsi="Times New Roman" w:cs="Times New Roman"/>
                <w:bCs/>
                <w:szCs w:val="21"/>
              </w:rPr>
            </w:pPr>
            <w:bookmarkStart w:id="108" w:name="OLE_LINK126"/>
            <w:r>
              <w:rPr>
                <w:rFonts w:ascii="Times New Roman" w:hAnsi="Times New Roman" w:cs="Times New Roman"/>
                <w:bCs/>
                <w:szCs w:val="21"/>
              </w:rPr>
              <w:t>Structure characteristics and microwave/terahertz dielectric response of low-permittivity (La</w:t>
            </w:r>
            <w:r>
              <w:rPr>
                <w:rFonts w:ascii="Times New Roman" w:hAnsi="Times New Roman" w:cs="Times New Roman"/>
                <w:bCs/>
                <w:szCs w:val="21"/>
                <w:vertAlign w:val="subscript"/>
              </w:rPr>
              <w:t>0.2</w:t>
            </w:r>
            <w:r>
              <w:rPr>
                <w:rFonts w:ascii="Times New Roman" w:hAnsi="Times New Roman" w:cs="Times New Roman"/>
                <w:bCs/>
                <w:szCs w:val="21"/>
              </w:rPr>
              <w:t>Nd</w:t>
            </w:r>
            <w:r>
              <w:rPr>
                <w:rFonts w:ascii="Times New Roman" w:hAnsi="Times New Roman" w:cs="Times New Roman"/>
                <w:bCs/>
                <w:szCs w:val="21"/>
                <w:vertAlign w:val="subscript"/>
              </w:rPr>
              <w:t>0.2</w:t>
            </w:r>
            <w:r>
              <w:rPr>
                <w:rFonts w:ascii="Times New Roman" w:hAnsi="Times New Roman" w:cs="Times New Roman"/>
                <w:bCs/>
                <w:szCs w:val="21"/>
              </w:rPr>
              <w:t>Sm</w:t>
            </w:r>
            <w:r>
              <w:rPr>
                <w:rFonts w:ascii="Times New Roman" w:hAnsi="Times New Roman" w:cs="Times New Roman"/>
                <w:bCs/>
                <w:szCs w:val="21"/>
                <w:vertAlign w:val="subscript"/>
              </w:rPr>
              <w:t>0.2</w:t>
            </w:r>
            <w:r>
              <w:rPr>
                <w:rFonts w:ascii="Times New Roman" w:hAnsi="Times New Roman" w:cs="Times New Roman"/>
                <w:bCs/>
                <w:szCs w:val="21"/>
              </w:rPr>
              <w:t>Eu</w:t>
            </w:r>
            <w:r>
              <w:rPr>
                <w:rFonts w:ascii="Times New Roman" w:hAnsi="Times New Roman" w:cs="Times New Roman"/>
                <w:bCs/>
                <w:szCs w:val="21"/>
                <w:vertAlign w:val="subscript"/>
              </w:rPr>
              <w:t>0.2</w:t>
            </w:r>
            <w:r>
              <w:rPr>
                <w:rFonts w:ascii="Times New Roman" w:hAnsi="Times New Roman" w:cs="Times New Roman"/>
                <w:bCs/>
                <w:szCs w:val="21"/>
              </w:rPr>
              <w:t>Gd</w:t>
            </w:r>
            <w:r>
              <w:rPr>
                <w:rFonts w:ascii="Times New Roman" w:hAnsi="Times New Roman" w:cs="Times New Roman"/>
                <w:bCs/>
                <w:szCs w:val="21"/>
                <w:vertAlign w:val="subscript"/>
              </w:rPr>
              <w:t>0.2</w:t>
            </w:r>
            <w:r>
              <w:rPr>
                <w:rFonts w:ascii="Times New Roman" w:hAnsi="Times New Roman" w:cs="Times New Roman"/>
                <w:bCs/>
                <w:szCs w:val="21"/>
              </w:rPr>
              <w:t>)</w:t>
            </w:r>
            <w:r>
              <w:rPr>
                <w:rFonts w:ascii="Times New Roman" w:hAnsi="Times New Roman" w:cs="Times New Roman"/>
                <w:bCs/>
                <w:szCs w:val="21"/>
                <w:vertAlign w:val="subscript"/>
              </w:rPr>
              <w:t>2</w:t>
            </w:r>
            <w:r>
              <w:rPr>
                <w:rFonts w:ascii="Times New Roman" w:hAnsi="Times New Roman" w:cs="Times New Roman"/>
                <w:bCs/>
                <w:szCs w:val="21"/>
              </w:rPr>
              <w:t>Zr</w:t>
            </w:r>
            <w:r>
              <w:rPr>
                <w:rFonts w:ascii="Times New Roman" w:hAnsi="Times New Roman" w:cs="Times New Roman"/>
                <w:bCs/>
                <w:szCs w:val="21"/>
                <w:vertAlign w:val="subscript"/>
              </w:rPr>
              <w:t>3</w:t>
            </w:r>
            <w:r>
              <w:rPr>
                <w:rFonts w:ascii="Times New Roman" w:hAnsi="Times New Roman" w:cs="Times New Roman"/>
                <w:bCs/>
                <w:szCs w:val="21"/>
              </w:rPr>
              <w:t>(MoO</w:t>
            </w:r>
            <w:r>
              <w:rPr>
                <w:rFonts w:ascii="Times New Roman" w:hAnsi="Times New Roman" w:cs="Times New Roman"/>
                <w:bCs/>
                <w:szCs w:val="21"/>
                <w:vertAlign w:val="subscript"/>
              </w:rPr>
              <w:t>4</w:t>
            </w:r>
            <w:r>
              <w:rPr>
                <w:rFonts w:ascii="Times New Roman" w:hAnsi="Times New Roman" w:cs="Times New Roman"/>
                <w:bCs/>
                <w:szCs w:val="21"/>
              </w:rPr>
              <w:t>)</w:t>
            </w:r>
            <w:r>
              <w:rPr>
                <w:rFonts w:ascii="Times New Roman" w:hAnsi="Times New Roman" w:cs="Times New Roman"/>
                <w:bCs/>
                <w:szCs w:val="21"/>
                <w:vertAlign w:val="subscript"/>
              </w:rPr>
              <w:t>9</w:t>
            </w:r>
            <w:r>
              <w:rPr>
                <w:rFonts w:ascii="Times New Roman" w:hAnsi="Times New Roman" w:cs="Times New Roman"/>
                <w:bCs/>
                <w:szCs w:val="21"/>
              </w:rPr>
              <w:t> high-entropy ceramics</w:t>
            </w:r>
            <w:bookmarkEnd w:id="108"/>
          </w:p>
        </w:tc>
        <w:tc>
          <w:tcPr>
            <w:tcW w:w="1339" w:type="dxa"/>
            <w:tcBorders>
              <w:top w:val="nil"/>
              <w:left w:val="nil"/>
              <w:bottom w:val="single" w:color="auto" w:sz="4" w:space="0"/>
              <w:right w:val="single" w:color="auto" w:sz="4" w:space="0"/>
            </w:tcBorders>
            <w:shd w:val="clear" w:color="000000" w:fill="FFFFFF"/>
            <w:vAlign w:val="center"/>
          </w:tcPr>
          <w:p w14:paraId="009E2456">
            <w:pPr>
              <w:spacing w:before="60" w:after="60"/>
              <w:jc w:val="center"/>
              <w:rPr>
                <w:rFonts w:ascii="Times New Roman" w:hAnsi="Times New Roman" w:cs="Times New Roman"/>
                <w:bCs/>
                <w:szCs w:val="21"/>
              </w:rPr>
            </w:pPr>
            <w:r>
              <w:rPr>
                <w:rFonts w:ascii="Times New Roman" w:hAnsi="Times New Roman" w:cs="Times New Roman"/>
                <w:bCs/>
                <w:szCs w:val="21"/>
              </w:rPr>
              <w:t>Ceramics International</w:t>
            </w:r>
          </w:p>
        </w:tc>
        <w:tc>
          <w:tcPr>
            <w:tcW w:w="1523" w:type="dxa"/>
            <w:tcBorders>
              <w:top w:val="nil"/>
              <w:left w:val="nil"/>
              <w:bottom w:val="single" w:color="auto" w:sz="4" w:space="0"/>
              <w:right w:val="single" w:color="auto" w:sz="4" w:space="0"/>
            </w:tcBorders>
            <w:shd w:val="clear" w:color="000000" w:fill="FFFFFF"/>
            <w:vAlign w:val="center"/>
          </w:tcPr>
          <w:p w14:paraId="4DE4A074">
            <w:pPr>
              <w:spacing w:before="60" w:after="60"/>
              <w:jc w:val="center"/>
              <w:rPr>
                <w:rFonts w:ascii="Times New Roman" w:hAnsi="Times New Roman" w:cs="Times New Roman"/>
                <w:bCs/>
                <w:szCs w:val="21"/>
              </w:rPr>
            </w:pPr>
            <w:r>
              <w:rPr>
                <w:rFonts w:ascii="Times New Roman" w:hAnsi="Times New Roman" w:cs="Times New Roman"/>
                <w:bCs/>
                <w:szCs w:val="21"/>
              </w:rPr>
              <w:t xml:space="preserve">2024, 50, 6403-6411 </w:t>
            </w:r>
          </w:p>
        </w:tc>
        <w:tc>
          <w:tcPr>
            <w:tcW w:w="2213" w:type="dxa"/>
            <w:gridSpan w:val="2"/>
            <w:tcBorders>
              <w:top w:val="nil"/>
              <w:left w:val="nil"/>
              <w:bottom w:val="single" w:color="auto" w:sz="4" w:space="0"/>
              <w:right w:val="single" w:color="auto" w:sz="4" w:space="0"/>
            </w:tcBorders>
            <w:shd w:val="clear" w:color="000000" w:fill="FFFFFF"/>
            <w:vAlign w:val="center"/>
          </w:tcPr>
          <w:p w14:paraId="56EC583C">
            <w:pPr>
              <w:spacing w:before="60" w:after="60"/>
              <w:jc w:val="center"/>
              <w:rPr>
                <w:rFonts w:ascii="Times New Roman" w:hAnsi="Times New Roman" w:cs="Times New Roman"/>
                <w:bCs/>
                <w:szCs w:val="21"/>
              </w:rPr>
            </w:pPr>
            <w:r>
              <w:rPr>
                <w:rFonts w:ascii="Times New Roman" w:hAnsi="Times New Roman" w:cs="Times New Roman"/>
                <w:bCs/>
                <w:szCs w:val="21"/>
              </w:rPr>
              <w:t>SCI收录</w:t>
            </w:r>
          </w:p>
        </w:tc>
      </w:tr>
      <w:tr w14:paraId="7FC8DC9F">
        <w:tblPrEx>
          <w:tblCellMar>
            <w:top w:w="0" w:type="dxa"/>
            <w:left w:w="108" w:type="dxa"/>
            <w:bottom w:w="0" w:type="dxa"/>
            <w:right w:w="108" w:type="dxa"/>
          </w:tblCellMar>
        </w:tblPrEx>
        <w:trPr>
          <w:trHeight w:val="410" w:hRule="atLeast"/>
        </w:trPr>
        <w:tc>
          <w:tcPr>
            <w:tcW w:w="7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48D31A2">
            <w:pPr>
              <w:spacing w:before="60" w:after="60"/>
              <w:jc w:val="center"/>
              <w:rPr>
                <w:rFonts w:ascii="Times New Roman" w:hAnsi="Times New Roman" w:cs="Times New Roman"/>
                <w:bCs/>
                <w:szCs w:val="21"/>
              </w:rPr>
            </w:pPr>
            <w:r>
              <w:rPr>
                <w:rFonts w:ascii="Times New Roman" w:hAnsi="Times New Roman" w:cs="Times New Roman"/>
                <w:bCs/>
                <w:szCs w:val="21"/>
              </w:rPr>
              <w:t>5</w:t>
            </w:r>
          </w:p>
        </w:tc>
        <w:tc>
          <w:tcPr>
            <w:tcW w:w="1497" w:type="dxa"/>
            <w:tcBorders>
              <w:top w:val="single" w:color="auto" w:sz="4" w:space="0"/>
              <w:left w:val="single" w:color="auto" w:sz="4" w:space="0"/>
              <w:bottom w:val="single" w:color="auto" w:sz="4" w:space="0"/>
              <w:right w:val="single" w:color="auto" w:sz="4" w:space="0"/>
            </w:tcBorders>
            <w:shd w:val="clear" w:color="000000" w:fill="FFFFFF"/>
            <w:vAlign w:val="center"/>
          </w:tcPr>
          <w:p w14:paraId="07B5BEA4">
            <w:pPr>
              <w:spacing w:before="60" w:after="60"/>
              <w:jc w:val="center"/>
              <w:rPr>
                <w:rFonts w:ascii="Times New Roman" w:hAnsi="Times New Roman" w:cs="Times New Roman"/>
                <w:bCs/>
                <w:szCs w:val="21"/>
              </w:rPr>
            </w:pPr>
            <w:r>
              <w:rPr>
                <w:rFonts w:ascii="Times New Roman" w:hAnsi="Times New Roman" w:cs="Times New Roman"/>
                <w:bCs/>
                <w:szCs w:val="21"/>
              </w:rPr>
              <w:t>Kang Wang, Chang Guo, Tongmou Geng</w:t>
            </w:r>
          </w:p>
        </w:tc>
        <w:tc>
          <w:tcPr>
            <w:tcW w:w="2365" w:type="dxa"/>
            <w:tcBorders>
              <w:top w:val="single" w:color="auto" w:sz="4" w:space="0"/>
              <w:left w:val="single" w:color="auto" w:sz="4" w:space="0"/>
              <w:bottom w:val="single" w:color="auto" w:sz="4" w:space="0"/>
              <w:right w:val="single" w:color="auto" w:sz="4" w:space="0"/>
            </w:tcBorders>
            <w:shd w:val="clear" w:color="000000" w:fill="FFFFFF"/>
            <w:vAlign w:val="center"/>
          </w:tcPr>
          <w:p w14:paraId="625F4230">
            <w:pPr>
              <w:spacing w:before="60" w:after="60"/>
              <w:jc w:val="center"/>
              <w:rPr>
                <w:rFonts w:ascii="Times New Roman" w:hAnsi="Times New Roman" w:cs="Times New Roman"/>
                <w:bCs/>
                <w:szCs w:val="21"/>
              </w:rPr>
            </w:pPr>
            <w:bookmarkStart w:id="109" w:name="OLE_LINK127"/>
            <w:r>
              <w:rPr>
                <w:rFonts w:ascii="Times New Roman" w:hAnsi="Times New Roman" w:cs="Times New Roman"/>
                <w:bCs/>
                <w:szCs w:val="21"/>
              </w:rPr>
              <w:t>The construction of the flexible covalent organic frameworks with phenyl sulfide as linkers used for adsorping iodine and fluorescence sensing picric acid</w:t>
            </w:r>
            <w:bookmarkEnd w:id="109"/>
          </w:p>
        </w:tc>
        <w:tc>
          <w:tcPr>
            <w:tcW w:w="1339" w:type="dxa"/>
            <w:tcBorders>
              <w:top w:val="single" w:color="auto" w:sz="4" w:space="0"/>
              <w:left w:val="single" w:color="auto" w:sz="4" w:space="0"/>
              <w:bottom w:val="single" w:color="auto" w:sz="4" w:space="0"/>
              <w:right w:val="single" w:color="auto" w:sz="4" w:space="0"/>
            </w:tcBorders>
            <w:shd w:val="clear" w:color="000000" w:fill="FFFFFF"/>
            <w:vAlign w:val="center"/>
          </w:tcPr>
          <w:p w14:paraId="7B7B1682">
            <w:pPr>
              <w:spacing w:before="60" w:after="60"/>
              <w:jc w:val="center"/>
              <w:rPr>
                <w:rFonts w:ascii="Times New Roman" w:hAnsi="Times New Roman" w:cs="Times New Roman"/>
                <w:bCs/>
                <w:szCs w:val="21"/>
              </w:rPr>
            </w:pPr>
            <w:r>
              <w:rPr>
                <w:rFonts w:ascii="Times New Roman" w:hAnsi="Times New Roman" w:cs="Times New Roman"/>
                <w:bCs/>
                <w:szCs w:val="21"/>
              </w:rPr>
              <w:t>Reactive and Functional Polymers</w:t>
            </w:r>
          </w:p>
        </w:tc>
        <w:tc>
          <w:tcPr>
            <w:tcW w:w="1523" w:type="dxa"/>
            <w:tcBorders>
              <w:top w:val="single" w:color="auto" w:sz="4" w:space="0"/>
              <w:left w:val="single" w:color="auto" w:sz="4" w:space="0"/>
              <w:bottom w:val="single" w:color="auto" w:sz="4" w:space="0"/>
              <w:right w:val="single" w:color="auto" w:sz="4" w:space="0"/>
            </w:tcBorders>
            <w:shd w:val="clear" w:color="000000" w:fill="FFFFFF"/>
            <w:vAlign w:val="center"/>
          </w:tcPr>
          <w:p w14:paraId="3C1B68B8">
            <w:pPr>
              <w:spacing w:before="60" w:after="60"/>
              <w:jc w:val="center"/>
              <w:rPr>
                <w:rFonts w:ascii="Times New Roman" w:hAnsi="Times New Roman" w:cs="Times New Roman"/>
                <w:bCs/>
                <w:szCs w:val="21"/>
              </w:rPr>
            </w:pPr>
            <w:r>
              <w:rPr>
                <w:rFonts w:ascii="Times New Roman" w:hAnsi="Times New Roman" w:cs="Times New Roman"/>
                <w:bCs/>
                <w:szCs w:val="21"/>
              </w:rPr>
              <w:t>2024, 197, 105863</w:t>
            </w:r>
          </w:p>
        </w:tc>
        <w:tc>
          <w:tcPr>
            <w:tcW w:w="221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28D3F7A">
            <w:pPr>
              <w:spacing w:before="60" w:after="60"/>
              <w:jc w:val="center"/>
              <w:rPr>
                <w:rFonts w:ascii="Times New Roman" w:hAnsi="Times New Roman" w:cs="Times New Roman"/>
                <w:bCs/>
                <w:szCs w:val="21"/>
              </w:rPr>
            </w:pPr>
            <w:r>
              <w:rPr>
                <w:rFonts w:ascii="Times New Roman" w:hAnsi="Times New Roman" w:cs="Times New Roman"/>
                <w:bCs/>
                <w:szCs w:val="21"/>
              </w:rPr>
              <w:t>SCI收录</w:t>
            </w:r>
          </w:p>
        </w:tc>
      </w:tr>
      <w:tr w14:paraId="36070DA6">
        <w:tblPrEx>
          <w:tblCellMar>
            <w:top w:w="0" w:type="dxa"/>
            <w:left w:w="108" w:type="dxa"/>
            <w:bottom w:w="0" w:type="dxa"/>
            <w:right w:w="108" w:type="dxa"/>
          </w:tblCellMar>
        </w:tblPrEx>
        <w:trPr>
          <w:trHeight w:val="410" w:hRule="atLeast"/>
        </w:trPr>
        <w:tc>
          <w:tcPr>
            <w:tcW w:w="7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7C4AD88">
            <w:pPr>
              <w:spacing w:before="60" w:after="60"/>
              <w:jc w:val="center"/>
              <w:rPr>
                <w:rFonts w:ascii="Times New Roman" w:hAnsi="Times New Roman" w:cs="Times New Roman"/>
                <w:bCs/>
                <w:szCs w:val="21"/>
              </w:rPr>
            </w:pPr>
            <w:r>
              <w:rPr>
                <w:rFonts w:ascii="Times New Roman" w:hAnsi="Times New Roman" w:cs="Times New Roman"/>
                <w:bCs/>
                <w:szCs w:val="21"/>
              </w:rPr>
              <w:t>6</w:t>
            </w:r>
          </w:p>
        </w:tc>
        <w:tc>
          <w:tcPr>
            <w:tcW w:w="1497" w:type="dxa"/>
            <w:tcBorders>
              <w:top w:val="single" w:color="auto" w:sz="4" w:space="0"/>
              <w:left w:val="single" w:color="auto" w:sz="4" w:space="0"/>
              <w:bottom w:val="single" w:color="auto" w:sz="4" w:space="0"/>
              <w:right w:val="single" w:color="auto" w:sz="4" w:space="0"/>
            </w:tcBorders>
            <w:shd w:val="clear" w:color="000000" w:fill="FFFFFF"/>
            <w:vAlign w:val="center"/>
          </w:tcPr>
          <w:p w14:paraId="2F422F39">
            <w:pPr>
              <w:spacing w:before="60" w:after="60"/>
              <w:jc w:val="center"/>
              <w:rPr>
                <w:rFonts w:ascii="Times New Roman" w:hAnsi="Times New Roman" w:cs="Times New Roman"/>
                <w:bCs/>
                <w:szCs w:val="21"/>
              </w:rPr>
            </w:pPr>
            <w:r>
              <w:rPr>
                <w:rFonts w:ascii="Times New Roman" w:hAnsi="Times New Roman" w:cs="Times New Roman"/>
                <w:bCs/>
                <w:szCs w:val="21"/>
              </w:rPr>
              <w:t>Feng Zhu, Yachen Wang, Hai Zhu, Tongmou Geng</w:t>
            </w:r>
          </w:p>
        </w:tc>
        <w:tc>
          <w:tcPr>
            <w:tcW w:w="2365" w:type="dxa"/>
            <w:tcBorders>
              <w:top w:val="single" w:color="auto" w:sz="4" w:space="0"/>
              <w:left w:val="single" w:color="auto" w:sz="4" w:space="0"/>
              <w:bottom w:val="single" w:color="auto" w:sz="4" w:space="0"/>
              <w:right w:val="single" w:color="auto" w:sz="4" w:space="0"/>
            </w:tcBorders>
            <w:shd w:val="clear" w:color="000000" w:fill="FFFFFF"/>
            <w:vAlign w:val="center"/>
          </w:tcPr>
          <w:p w14:paraId="191A5801">
            <w:pPr>
              <w:spacing w:before="60" w:after="60"/>
              <w:jc w:val="center"/>
              <w:rPr>
                <w:rFonts w:ascii="Times New Roman" w:hAnsi="Times New Roman" w:cs="Times New Roman"/>
                <w:bCs/>
                <w:szCs w:val="21"/>
              </w:rPr>
            </w:pPr>
            <w:bookmarkStart w:id="110" w:name="OLE_LINK130"/>
            <w:r>
              <w:rPr>
                <w:rFonts w:ascii="Times New Roman" w:hAnsi="Times New Roman" w:cs="Times New Roman"/>
                <w:bCs/>
                <w:szCs w:val="21"/>
              </w:rPr>
              <w:t>The flexible DADM-based covalent organic frameworks constructed by flexible knots and 4,4’-diaminodiphenylmethane as a linker for fluorescence sensing nitrophenol and adsorping iodine</w:t>
            </w:r>
            <w:bookmarkEnd w:id="110"/>
          </w:p>
        </w:tc>
        <w:tc>
          <w:tcPr>
            <w:tcW w:w="1339" w:type="dxa"/>
            <w:tcBorders>
              <w:top w:val="single" w:color="auto" w:sz="4" w:space="0"/>
              <w:left w:val="single" w:color="auto" w:sz="4" w:space="0"/>
              <w:bottom w:val="single" w:color="auto" w:sz="4" w:space="0"/>
              <w:right w:val="single" w:color="auto" w:sz="4" w:space="0"/>
            </w:tcBorders>
            <w:shd w:val="clear" w:color="000000" w:fill="FFFFFF"/>
            <w:vAlign w:val="center"/>
          </w:tcPr>
          <w:p w14:paraId="22AEDDFB">
            <w:pPr>
              <w:spacing w:before="60" w:after="60"/>
              <w:jc w:val="center"/>
              <w:rPr>
                <w:rFonts w:ascii="Times New Roman" w:hAnsi="Times New Roman" w:cs="Times New Roman"/>
                <w:bCs/>
                <w:szCs w:val="21"/>
              </w:rPr>
            </w:pPr>
            <w:r>
              <w:rPr>
                <w:rFonts w:ascii="Times New Roman" w:hAnsi="Times New Roman" w:cs="Times New Roman"/>
                <w:bCs/>
                <w:szCs w:val="21"/>
              </w:rPr>
              <w:t>Microporous and Mesoporous Materials</w:t>
            </w:r>
          </w:p>
        </w:tc>
        <w:tc>
          <w:tcPr>
            <w:tcW w:w="1523" w:type="dxa"/>
            <w:tcBorders>
              <w:top w:val="single" w:color="auto" w:sz="4" w:space="0"/>
              <w:left w:val="single" w:color="auto" w:sz="4" w:space="0"/>
              <w:bottom w:val="single" w:color="auto" w:sz="4" w:space="0"/>
              <w:right w:val="single" w:color="auto" w:sz="4" w:space="0"/>
            </w:tcBorders>
            <w:shd w:val="clear" w:color="000000" w:fill="FFFFFF"/>
            <w:vAlign w:val="center"/>
          </w:tcPr>
          <w:p w14:paraId="2986A1D4">
            <w:pPr>
              <w:spacing w:before="60" w:after="60"/>
              <w:jc w:val="center"/>
              <w:rPr>
                <w:rFonts w:ascii="Times New Roman" w:hAnsi="Times New Roman" w:cs="Times New Roman"/>
                <w:bCs/>
                <w:szCs w:val="21"/>
              </w:rPr>
            </w:pPr>
            <w:r>
              <w:rPr>
                <w:rFonts w:ascii="Times New Roman" w:hAnsi="Times New Roman" w:cs="Times New Roman"/>
                <w:bCs/>
                <w:szCs w:val="21"/>
              </w:rPr>
              <w:t>2024, 370, 113058</w:t>
            </w:r>
          </w:p>
        </w:tc>
        <w:tc>
          <w:tcPr>
            <w:tcW w:w="221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CFB0BF9">
            <w:pPr>
              <w:spacing w:before="60" w:after="60"/>
              <w:jc w:val="center"/>
              <w:rPr>
                <w:rFonts w:ascii="Times New Roman" w:hAnsi="Times New Roman" w:cs="Times New Roman"/>
                <w:bCs/>
                <w:szCs w:val="21"/>
              </w:rPr>
            </w:pPr>
            <w:r>
              <w:rPr>
                <w:rFonts w:ascii="Times New Roman" w:hAnsi="Times New Roman" w:cs="Times New Roman"/>
                <w:bCs/>
                <w:szCs w:val="21"/>
              </w:rPr>
              <w:t>SCI收录</w:t>
            </w:r>
          </w:p>
        </w:tc>
      </w:tr>
      <w:tr w14:paraId="1EAFA3E3">
        <w:tblPrEx>
          <w:tblCellMar>
            <w:top w:w="0" w:type="dxa"/>
            <w:left w:w="108" w:type="dxa"/>
            <w:bottom w:w="0" w:type="dxa"/>
            <w:right w:w="108" w:type="dxa"/>
          </w:tblCellMar>
        </w:tblPrEx>
        <w:trPr>
          <w:trHeight w:val="410" w:hRule="atLeast"/>
        </w:trPr>
        <w:tc>
          <w:tcPr>
            <w:tcW w:w="7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7A36A01">
            <w:pPr>
              <w:spacing w:before="60" w:after="60"/>
              <w:jc w:val="center"/>
              <w:rPr>
                <w:rFonts w:ascii="Times New Roman" w:hAnsi="Times New Roman" w:cs="Times New Roman"/>
                <w:bCs/>
                <w:szCs w:val="21"/>
              </w:rPr>
            </w:pPr>
            <w:r>
              <w:rPr>
                <w:rFonts w:ascii="Times New Roman" w:hAnsi="Times New Roman" w:cs="Times New Roman"/>
                <w:bCs/>
                <w:szCs w:val="21"/>
              </w:rPr>
              <w:t>7</w:t>
            </w:r>
          </w:p>
        </w:tc>
        <w:tc>
          <w:tcPr>
            <w:tcW w:w="1497" w:type="dxa"/>
            <w:tcBorders>
              <w:top w:val="single" w:color="auto" w:sz="4" w:space="0"/>
              <w:left w:val="single" w:color="auto" w:sz="4" w:space="0"/>
              <w:bottom w:val="single" w:color="auto" w:sz="4" w:space="0"/>
              <w:right w:val="single" w:color="auto" w:sz="4" w:space="0"/>
            </w:tcBorders>
            <w:shd w:val="clear" w:color="000000" w:fill="FFFFFF"/>
            <w:vAlign w:val="center"/>
          </w:tcPr>
          <w:p w14:paraId="632673E4">
            <w:pPr>
              <w:spacing w:before="60" w:after="60"/>
              <w:jc w:val="center"/>
              <w:rPr>
                <w:rFonts w:ascii="Times New Roman" w:hAnsi="Times New Roman" w:cs="Times New Roman"/>
                <w:bCs/>
                <w:szCs w:val="21"/>
              </w:rPr>
            </w:pPr>
            <w:r>
              <w:rPr>
                <w:rFonts w:ascii="Times New Roman" w:hAnsi="Times New Roman" w:cs="Times New Roman"/>
                <w:bCs/>
                <w:szCs w:val="21"/>
              </w:rPr>
              <w:t>Xia Wu, Yue Zhang</w:t>
            </w:r>
          </w:p>
        </w:tc>
        <w:tc>
          <w:tcPr>
            <w:tcW w:w="2365" w:type="dxa"/>
            <w:tcBorders>
              <w:top w:val="single" w:color="auto" w:sz="4" w:space="0"/>
              <w:left w:val="single" w:color="auto" w:sz="4" w:space="0"/>
              <w:bottom w:val="single" w:color="auto" w:sz="4" w:space="0"/>
              <w:right w:val="single" w:color="auto" w:sz="4" w:space="0"/>
            </w:tcBorders>
            <w:shd w:val="clear" w:color="000000" w:fill="FFFFFF"/>
            <w:vAlign w:val="center"/>
          </w:tcPr>
          <w:p w14:paraId="5538CF43">
            <w:pPr>
              <w:spacing w:before="60" w:after="60"/>
              <w:jc w:val="center"/>
              <w:rPr>
                <w:rFonts w:ascii="Times New Roman" w:hAnsi="Times New Roman" w:cs="Times New Roman"/>
                <w:bCs/>
                <w:szCs w:val="21"/>
              </w:rPr>
            </w:pPr>
            <w:bookmarkStart w:id="111" w:name="OLE_LINK128"/>
            <w:r>
              <w:rPr>
                <w:rFonts w:ascii="Times New Roman" w:hAnsi="Times New Roman" w:cs="Times New Roman"/>
                <w:bCs/>
                <w:szCs w:val="21"/>
              </w:rPr>
              <w:t>Structural differences of Cu-Pd clusters with three potential parameters</w:t>
            </w:r>
            <w:bookmarkEnd w:id="111"/>
          </w:p>
        </w:tc>
        <w:tc>
          <w:tcPr>
            <w:tcW w:w="1339" w:type="dxa"/>
            <w:tcBorders>
              <w:top w:val="single" w:color="auto" w:sz="4" w:space="0"/>
              <w:left w:val="single" w:color="auto" w:sz="4" w:space="0"/>
              <w:bottom w:val="single" w:color="auto" w:sz="4" w:space="0"/>
              <w:right w:val="single" w:color="auto" w:sz="4" w:space="0"/>
            </w:tcBorders>
            <w:shd w:val="clear" w:color="000000" w:fill="FFFFFF"/>
            <w:vAlign w:val="center"/>
          </w:tcPr>
          <w:p w14:paraId="7F742A95">
            <w:pPr>
              <w:spacing w:before="60" w:after="60"/>
              <w:jc w:val="center"/>
              <w:rPr>
                <w:rFonts w:ascii="Times New Roman" w:hAnsi="Times New Roman" w:cs="Times New Roman"/>
                <w:bCs/>
                <w:szCs w:val="21"/>
              </w:rPr>
            </w:pPr>
            <w:r>
              <w:rPr>
                <w:rFonts w:ascii="Times New Roman" w:hAnsi="Times New Roman" w:cs="Times New Roman"/>
                <w:bCs/>
                <w:szCs w:val="21"/>
              </w:rPr>
              <w:t>Chemical Physics Letters</w:t>
            </w:r>
          </w:p>
        </w:tc>
        <w:tc>
          <w:tcPr>
            <w:tcW w:w="1523" w:type="dxa"/>
            <w:tcBorders>
              <w:top w:val="single" w:color="auto" w:sz="4" w:space="0"/>
              <w:left w:val="single" w:color="auto" w:sz="4" w:space="0"/>
              <w:bottom w:val="single" w:color="auto" w:sz="4" w:space="0"/>
              <w:right w:val="single" w:color="auto" w:sz="4" w:space="0"/>
            </w:tcBorders>
            <w:shd w:val="clear" w:color="000000" w:fill="FFFFFF"/>
            <w:vAlign w:val="center"/>
          </w:tcPr>
          <w:p w14:paraId="26928FE4">
            <w:pPr>
              <w:spacing w:before="60" w:after="60"/>
              <w:jc w:val="center"/>
              <w:rPr>
                <w:rFonts w:ascii="Times New Roman" w:hAnsi="Times New Roman" w:cs="Times New Roman"/>
                <w:bCs/>
                <w:szCs w:val="21"/>
              </w:rPr>
            </w:pPr>
            <w:r>
              <w:rPr>
                <w:rFonts w:ascii="Times New Roman" w:hAnsi="Times New Roman" w:cs="Times New Roman"/>
                <w:bCs/>
                <w:szCs w:val="21"/>
              </w:rPr>
              <w:t>2024, 842, 141200</w:t>
            </w:r>
          </w:p>
        </w:tc>
        <w:tc>
          <w:tcPr>
            <w:tcW w:w="221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FA6D7BF">
            <w:pPr>
              <w:spacing w:before="60" w:after="60"/>
              <w:jc w:val="center"/>
              <w:rPr>
                <w:rFonts w:ascii="Times New Roman" w:hAnsi="Times New Roman" w:cs="Times New Roman"/>
                <w:bCs/>
                <w:szCs w:val="21"/>
              </w:rPr>
            </w:pPr>
            <w:r>
              <w:rPr>
                <w:rFonts w:ascii="Times New Roman" w:hAnsi="Times New Roman" w:cs="Times New Roman"/>
                <w:bCs/>
                <w:szCs w:val="21"/>
              </w:rPr>
              <w:t>SCI收录</w:t>
            </w:r>
          </w:p>
        </w:tc>
      </w:tr>
      <w:bookmarkEnd w:id="107"/>
      <w:tr w14:paraId="3BE16918">
        <w:tblPrEx>
          <w:tblCellMar>
            <w:top w:w="0" w:type="dxa"/>
            <w:left w:w="108" w:type="dxa"/>
            <w:bottom w:w="0" w:type="dxa"/>
            <w:right w:w="108" w:type="dxa"/>
          </w:tblCellMar>
        </w:tblPrEx>
        <w:trPr>
          <w:trHeight w:val="410" w:hRule="atLeast"/>
        </w:trPr>
        <w:tc>
          <w:tcPr>
            <w:tcW w:w="7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32F0BB6">
            <w:pPr>
              <w:spacing w:before="60" w:after="60"/>
              <w:jc w:val="center"/>
              <w:rPr>
                <w:rFonts w:ascii="Times New Roman" w:hAnsi="Times New Roman" w:cs="Times New Roman"/>
                <w:bCs/>
                <w:szCs w:val="21"/>
              </w:rPr>
            </w:pPr>
            <w:r>
              <w:rPr>
                <w:rFonts w:ascii="Times New Roman" w:hAnsi="Times New Roman" w:cs="Times New Roman"/>
                <w:bCs/>
                <w:szCs w:val="21"/>
              </w:rPr>
              <w:t>8</w:t>
            </w:r>
          </w:p>
        </w:tc>
        <w:tc>
          <w:tcPr>
            <w:tcW w:w="1497" w:type="dxa"/>
            <w:tcBorders>
              <w:top w:val="single" w:color="auto" w:sz="4" w:space="0"/>
              <w:left w:val="single" w:color="auto" w:sz="4" w:space="0"/>
              <w:bottom w:val="single" w:color="auto" w:sz="4" w:space="0"/>
              <w:right w:val="single" w:color="auto" w:sz="4" w:space="0"/>
            </w:tcBorders>
            <w:shd w:val="clear" w:color="000000" w:fill="FFFFFF"/>
            <w:vAlign w:val="center"/>
          </w:tcPr>
          <w:p w14:paraId="4EE13390">
            <w:pPr>
              <w:spacing w:before="60" w:after="60"/>
              <w:jc w:val="center"/>
              <w:rPr>
                <w:rFonts w:ascii="Times New Roman" w:hAnsi="Times New Roman" w:cs="Times New Roman"/>
                <w:bCs/>
                <w:szCs w:val="21"/>
              </w:rPr>
            </w:pPr>
            <w:r>
              <w:rPr>
                <w:rFonts w:ascii="Times New Roman" w:hAnsi="Times New Roman" w:cs="Times New Roman"/>
                <w:bCs/>
                <w:szCs w:val="21"/>
              </w:rPr>
              <w:t>路新，钱建磊，葛发源，等</w:t>
            </w:r>
          </w:p>
        </w:tc>
        <w:tc>
          <w:tcPr>
            <w:tcW w:w="2365" w:type="dxa"/>
            <w:tcBorders>
              <w:top w:val="single" w:color="auto" w:sz="4" w:space="0"/>
              <w:left w:val="single" w:color="auto" w:sz="4" w:space="0"/>
              <w:bottom w:val="single" w:color="auto" w:sz="4" w:space="0"/>
              <w:right w:val="single" w:color="auto" w:sz="4" w:space="0"/>
            </w:tcBorders>
            <w:shd w:val="clear" w:color="000000" w:fill="FFFFFF"/>
            <w:vAlign w:val="center"/>
          </w:tcPr>
          <w:p w14:paraId="3083EB1D">
            <w:pPr>
              <w:spacing w:before="60" w:after="60"/>
              <w:jc w:val="center"/>
              <w:rPr>
                <w:rFonts w:ascii="Times New Roman" w:hAnsi="Times New Roman" w:cs="Times New Roman"/>
                <w:bCs/>
                <w:szCs w:val="21"/>
              </w:rPr>
            </w:pPr>
            <w:bookmarkStart w:id="112" w:name="OLE_LINK129"/>
            <w:r>
              <w:rPr>
                <w:rFonts w:ascii="Times New Roman" w:hAnsi="Times New Roman" w:cs="Times New Roman"/>
                <w:bCs/>
                <w:szCs w:val="21"/>
              </w:rPr>
              <w:t>通过金属离子刺激调节金属有机骨架结构用于光催化CO</w:t>
            </w:r>
            <w:r>
              <w:rPr>
                <w:rFonts w:ascii="Times New Roman" w:hAnsi="Times New Roman" w:cs="Times New Roman"/>
                <w:bCs/>
                <w:szCs w:val="21"/>
                <w:vertAlign w:val="subscript"/>
              </w:rPr>
              <w:t>2</w:t>
            </w:r>
            <w:r>
              <w:rPr>
                <w:rFonts w:ascii="Times New Roman" w:hAnsi="Times New Roman" w:cs="Times New Roman"/>
                <w:bCs/>
                <w:szCs w:val="21"/>
              </w:rPr>
              <w:t>还原</w:t>
            </w:r>
            <w:bookmarkEnd w:id="112"/>
          </w:p>
        </w:tc>
        <w:tc>
          <w:tcPr>
            <w:tcW w:w="1339" w:type="dxa"/>
            <w:tcBorders>
              <w:top w:val="single" w:color="auto" w:sz="4" w:space="0"/>
              <w:left w:val="single" w:color="auto" w:sz="4" w:space="0"/>
              <w:bottom w:val="single" w:color="auto" w:sz="4" w:space="0"/>
              <w:right w:val="single" w:color="auto" w:sz="4" w:space="0"/>
            </w:tcBorders>
            <w:shd w:val="clear" w:color="000000" w:fill="FFFFFF"/>
            <w:vAlign w:val="center"/>
          </w:tcPr>
          <w:p w14:paraId="4FDF7C2B">
            <w:pPr>
              <w:spacing w:before="60" w:after="60"/>
              <w:jc w:val="center"/>
              <w:rPr>
                <w:rFonts w:ascii="Times New Roman" w:hAnsi="Times New Roman" w:cs="Times New Roman"/>
                <w:bCs/>
                <w:szCs w:val="21"/>
              </w:rPr>
            </w:pPr>
            <w:r>
              <w:rPr>
                <w:rFonts w:ascii="Times New Roman" w:hAnsi="Times New Roman" w:cs="Times New Roman"/>
                <w:bCs/>
                <w:szCs w:val="21"/>
              </w:rPr>
              <w:t>无机化学学报</w:t>
            </w:r>
          </w:p>
        </w:tc>
        <w:tc>
          <w:tcPr>
            <w:tcW w:w="1523" w:type="dxa"/>
            <w:tcBorders>
              <w:top w:val="single" w:color="auto" w:sz="4" w:space="0"/>
              <w:left w:val="single" w:color="auto" w:sz="4" w:space="0"/>
              <w:bottom w:val="single" w:color="auto" w:sz="4" w:space="0"/>
              <w:right w:val="single" w:color="auto" w:sz="4" w:space="0"/>
            </w:tcBorders>
            <w:shd w:val="clear" w:color="000000" w:fill="FFFFFF"/>
            <w:vAlign w:val="center"/>
          </w:tcPr>
          <w:p w14:paraId="4BAB6625">
            <w:pPr>
              <w:spacing w:before="60" w:after="60"/>
              <w:jc w:val="center"/>
              <w:rPr>
                <w:rFonts w:ascii="Times New Roman" w:hAnsi="Times New Roman" w:cs="Times New Roman"/>
                <w:bCs/>
                <w:szCs w:val="21"/>
              </w:rPr>
            </w:pPr>
            <w:r>
              <w:rPr>
                <w:rFonts w:ascii="Times New Roman" w:hAnsi="Times New Roman" w:cs="Times New Roman"/>
                <w:bCs/>
                <w:szCs w:val="21"/>
              </w:rPr>
              <w:t>2024,1,209-220</w:t>
            </w:r>
          </w:p>
        </w:tc>
        <w:tc>
          <w:tcPr>
            <w:tcW w:w="221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97A8232">
            <w:pPr>
              <w:spacing w:before="60" w:after="60"/>
              <w:jc w:val="center"/>
              <w:rPr>
                <w:rFonts w:ascii="Times New Roman" w:hAnsi="Times New Roman" w:cs="Times New Roman"/>
                <w:bCs/>
                <w:szCs w:val="21"/>
              </w:rPr>
            </w:pPr>
            <w:r>
              <w:rPr>
                <w:rFonts w:ascii="Times New Roman" w:hAnsi="Times New Roman" w:cs="Times New Roman"/>
                <w:bCs/>
                <w:szCs w:val="21"/>
              </w:rPr>
              <w:t>SCI收录</w:t>
            </w:r>
          </w:p>
        </w:tc>
      </w:tr>
      <w:tr w14:paraId="7190A679">
        <w:tblPrEx>
          <w:tblCellMar>
            <w:top w:w="0" w:type="dxa"/>
            <w:left w:w="108" w:type="dxa"/>
            <w:bottom w:w="0" w:type="dxa"/>
            <w:right w:w="108" w:type="dxa"/>
          </w:tblCellMar>
        </w:tblPrEx>
        <w:trPr>
          <w:trHeight w:val="410" w:hRule="atLeast"/>
        </w:trPr>
        <w:tc>
          <w:tcPr>
            <w:tcW w:w="7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18988A5">
            <w:pPr>
              <w:spacing w:before="60" w:after="60"/>
              <w:jc w:val="center"/>
              <w:rPr>
                <w:rFonts w:ascii="Times New Roman" w:hAnsi="Times New Roman" w:cs="Times New Roman"/>
                <w:bCs/>
                <w:szCs w:val="21"/>
              </w:rPr>
            </w:pPr>
            <w:r>
              <w:rPr>
                <w:rFonts w:ascii="Times New Roman" w:hAnsi="Times New Roman" w:cs="Times New Roman"/>
                <w:bCs/>
                <w:szCs w:val="21"/>
              </w:rPr>
              <w:t>9</w:t>
            </w:r>
          </w:p>
        </w:tc>
        <w:tc>
          <w:tcPr>
            <w:tcW w:w="1497" w:type="dxa"/>
            <w:tcBorders>
              <w:top w:val="single" w:color="auto" w:sz="4" w:space="0"/>
              <w:left w:val="single" w:color="auto" w:sz="4" w:space="0"/>
              <w:bottom w:val="single" w:color="auto" w:sz="4" w:space="0"/>
              <w:right w:val="single" w:color="auto" w:sz="4" w:space="0"/>
            </w:tcBorders>
            <w:shd w:val="clear" w:color="000000" w:fill="FFFFFF"/>
            <w:vAlign w:val="center"/>
          </w:tcPr>
          <w:p w14:paraId="244C145C">
            <w:pPr>
              <w:spacing w:before="60" w:after="60"/>
              <w:jc w:val="center"/>
              <w:rPr>
                <w:rFonts w:ascii="Times New Roman" w:hAnsi="Times New Roman" w:cs="Times New Roman"/>
                <w:bCs/>
                <w:szCs w:val="21"/>
              </w:rPr>
            </w:pPr>
            <w:r>
              <w:rPr>
                <w:rFonts w:ascii="Times New Roman" w:hAnsi="Times New Roman" w:cs="Times New Roman"/>
                <w:bCs/>
                <w:szCs w:val="21"/>
              </w:rPr>
              <w:t>王振，赵慧，周菊红，盛可发，王涛，江彬彬</w:t>
            </w:r>
          </w:p>
        </w:tc>
        <w:tc>
          <w:tcPr>
            <w:tcW w:w="2365" w:type="dxa"/>
            <w:tcBorders>
              <w:top w:val="single" w:color="auto" w:sz="4" w:space="0"/>
              <w:left w:val="single" w:color="auto" w:sz="4" w:space="0"/>
              <w:bottom w:val="single" w:color="auto" w:sz="4" w:space="0"/>
              <w:right w:val="single" w:color="auto" w:sz="4" w:space="0"/>
            </w:tcBorders>
            <w:shd w:val="clear" w:color="000000" w:fill="FFFFFF"/>
            <w:vAlign w:val="center"/>
          </w:tcPr>
          <w:p w14:paraId="15B5CEEA">
            <w:pPr>
              <w:spacing w:before="60" w:after="60"/>
              <w:jc w:val="center"/>
              <w:rPr>
                <w:rFonts w:ascii="Times New Roman" w:hAnsi="Times New Roman" w:cs="Times New Roman"/>
                <w:bCs/>
                <w:szCs w:val="21"/>
              </w:rPr>
            </w:pPr>
            <w:bookmarkStart w:id="113" w:name="OLE_LINK149"/>
            <w:bookmarkStart w:id="114" w:name="OLE_LINK131"/>
            <w:r>
              <w:rPr>
                <w:rFonts w:ascii="Times New Roman" w:hAnsi="Times New Roman" w:cs="Times New Roman"/>
                <w:bCs/>
                <w:szCs w:val="21"/>
              </w:rPr>
              <w:t>α-MnO</w:t>
            </w:r>
            <w:r>
              <w:rPr>
                <w:rFonts w:ascii="Times New Roman" w:hAnsi="Times New Roman" w:cs="Times New Roman"/>
                <w:bCs/>
                <w:szCs w:val="21"/>
                <w:vertAlign w:val="subscript"/>
              </w:rPr>
              <w:t>2</w:t>
            </w:r>
            <w:r>
              <w:rPr>
                <w:rFonts w:ascii="Times New Roman" w:hAnsi="Times New Roman" w:cs="Times New Roman"/>
                <w:bCs/>
                <w:szCs w:val="21"/>
              </w:rPr>
              <w:t>作为先进的双功能 ORR/IOR 电催化剂构</w:t>
            </w:r>
            <w:bookmarkEnd w:id="113"/>
            <w:r>
              <w:rPr>
                <w:rFonts w:ascii="Times New Roman" w:hAnsi="Times New Roman" w:cs="Times New Roman"/>
                <w:bCs/>
                <w:szCs w:val="21"/>
              </w:rPr>
              <w:t>建可充电锌空电池</w:t>
            </w:r>
            <w:bookmarkEnd w:id="114"/>
          </w:p>
        </w:tc>
        <w:tc>
          <w:tcPr>
            <w:tcW w:w="1339" w:type="dxa"/>
            <w:tcBorders>
              <w:top w:val="single" w:color="auto" w:sz="4" w:space="0"/>
              <w:left w:val="single" w:color="auto" w:sz="4" w:space="0"/>
              <w:bottom w:val="single" w:color="auto" w:sz="4" w:space="0"/>
              <w:right w:val="single" w:color="auto" w:sz="4" w:space="0"/>
            </w:tcBorders>
            <w:shd w:val="clear" w:color="000000" w:fill="FFFFFF"/>
            <w:vAlign w:val="center"/>
          </w:tcPr>
          <w:p w14:paraId="7ACF910A">
            <w:pPr>
              <w:spacing w:before="60" w:after="60"/>
              <w:jc w:val="center"/>
              <w:rPr>
                <w:rFonts w:ascii="Times New Roman" w:hAnsi="Times New Roman" w:cs="Times New Roman"/>
                <w:bCs/>
                <w:szCs w:val="21"/>
              </w:rPr>
            </w:pPr>
            <w:r>
              <w:rPr>
                <w:rFonts w:ascii="Times New Roman" w:hAnsi="Times New Roman" w:cs="Times New Roman"/>
                <w:bCs/>
                <w:szCs w:val="21"/>
              </w:rPr>
              <w:t>燃料化学学报</w:t>
            </w:r>
          </w:p>
        </w:tc>
        <w:tc>
          <w:tcPr>
            <w:tcW w:w="1523" w:type="dxa"/>
            <w:tcBorders>
              <w:top w:val="single" w:color="auto" w:sz="4" w:space="0"/>
              <w:left w:val="single" w:color="auto" w:sz="4" w:space="0"/>
              <w:bottom w:val="single" w:color="auto" w:sz="4" w:space="0"/>
              <w:right w:val="single" w:color="auto" w:sz="4" w:space="0"/>
            </w:tcBorders>
            <w:shd w:val="clear" w:color="000000" w:fill="FFFFFF"/>
            <w:vAlign w:val="center"/>
          </w:tcPr>
          <w:p w14:paraId="07FC2904">
            <w:pPr>
              <w:spacing w:before="60" w:after="60"/>
              <w:jc w:val="center"/>
              <w:rPr>
                <w:rFonts w:ascii="Times New Roman" w:hAnsi="Times New Roman" w:cs="Times New Roman"/>
                <w:bCs/>
                <w:szCs w:val="21"/>
              </w:rPr>
            </w:pPr>
            <w:r>
              <w:rPr>
                <w:rFonts w:ascii="Times New Roman" w:hAnsi="Times New Roman" w:cs="Times New Roman"/>
                <w:bCs/>
                <w:szCs w:val="21"/>
              </w:rPr>
              <w:t>2024, 52, 266-276</w:t>
            </w:r>
          </w:p>
        </w:tc>
        <w:tc>
          <w:tcPr>
            <w:tcW w:w="221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FBE4602">
            <w:pPr>
              <w:spacing w:before="60" w:after="60"/>
              <w:jc w:val="center"/>
              <w:rPr>
                <w:rFonts w:ascii="Times New Roman" w:hAnsi="Times New Roman" w:cs="Times New Roman"/>
                <w:bCs/>
                <w:szCs w:val="21"/>
              </w:rPr>
            </w:pPr>
            <w:r>
              <w:rPr>
                <w:rFonts w:ascii="Times New Roman" w:hAnsi="Times New Roman" w:cs="Times New Roman"/>
                <w:bCs/>
                <w:szCs w:val="21"/>
              </w:rPr>
              <w:t>EI收录</w:t>
            </w:r>
          </w:p>
        </w:tc>
      </w:tr>
      <w:tr w14:paraId="1C575024">
        <w:tblPrEx>
          <w:tblCellMar>
            <w:top w:w="0" w:type="dxa"/>
            <w:left w:w="108" w:type="dxa"/>
            <w:bottom w:w="0" w:type="dxa"/>
            <w:right w:w="108" w:type="dxa"/>
          </w:tblCellMar>
        </w:tblPrEx>
        <w:trPr>
          <w:trHeight w:val="410" w:hRule="atLeast"/>
        </w:trPr>
        <w:tc>
          <w:tcPr>
            <w:tcW w:w="7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54F5196">
            <w:pPr>
              <w:spacing w:before="60" w:after="60"/>
              <w:jc w:val="center"/>
              <w:rPr>
                <w:rFonts w:ascii="Times New Roman" w:hAnsi="Times New Roman" w:cs="Times New Roman"/>
                <w:bCs/>
                <w:szCs w:val="21"/>
              </w:rPr>
            </w:pPr>
            <w:r>
              <w:rPr>
                <w:rFonts w:ascii="Times New Roman" w:hAnsi="Times New Roman" w:cs="Times New Roman"/>
                <w:bCs/>
                <w:szCs w:val="21"/>
              </w:rPr>
              <w:t>10</w:t>
            </w:r>
          </w:p>
        </w:tc>
        <w:tc>
          <w:tcPr>
            <w:tcW w:w="1497" w:type="dxa"/>
            <w:tcBorders>
              <w:top w:val="single" w:color="auto" w:sz="4" w:space="0"/>
              <w:left w:val="single" w:color="auto" w:sz="4" w:space="0"/>
              <w:bottom w:val="single" w:color="auto" w:sz="4" w:space="0"/>
              <w:right w:val="single" w:color="auto" w:sz="4" w:space="0"/>
            </w:tcBorders>
            <w:shd w:val="clear" w:color="000000" w:fill="FFFFFF"/>
            <w:vAlign w:val="center"/>
          </w:tcPr>
          <w:p w14:paraId="5EF9DB68">
            <w:pPr>
              <w:spacing w:before="60" w:after="60"/>
              <w:jc w:val="center"/>
              <w:rPr>
                <w:rFonts w:ascii="Times New Roman" w:hAnsi="Times New Roman" w:cs="Times New Roman"/>
                <w:bCs/>
                <w:szCs w:val="21"/>
              </w:rPr>
            </w:pPr>
            <w:r>
              <w:rPr>
                <w:rFonts w:ascii="Times New Roman" w:hAnsi="Times New Roman" w:cs="Times New Roman"/>
                <w:bCs/>
                <w:szCs w:val="21"/>
              </w:rPr>
              <w:t>Junwei Wang, Nan Zhang, Xu Xu, et al.</w:t>
            </w:r>
          </w:p>
        </w:tc>
        <w:tc>
          <w:tcPr>
            <w:tcW w:w="2365" w:type="dxa"/>
            <w:tcBorders>
              <w:top w:val="single" w:color="auto" w:sz="4" w:space="0"/>
              <w:left w:val="single" w:color="auto" w:sz="4" w:space="0"/>
              <w:bottom w:val="single" w:color="auto" w:sz="4" w:space="0"/>
              <w:right w:val="single" w:color="auto" w:sz="4" w:space="0"/>
            </w:tcBorders>
            <w:shd w:val="clear" w:color="000000" w:fill="FFFFFF"/>
            <w:vAlign w:val="center"/>
          </w:tcPr>
          <w:p w14:paraId="3262FE8C">
            <w:pPr>
              <w:spacing w:before="60" w:after="60"/>
              <w:jc w:val="center"/>
              <w:rPr>
                <w:rFonts w:ascii="Times New Roman" w:hAnsi="Times New Roman" w:cs="Times New Roman"/>
                <w:bCs/>
                <w:szCs w:val="21"/>
              </w:rPr>
            </w:pPr>
            <w:bookmarkStart w:id="115" w:name="OLE_LINK132"/>
            <w:r>
              <w:rPr>
                <w:rFonts w:ascii="Times New Roman" w:hAnsi="Times New Roman" w:cs="Times New Roman"/>
                <w:bCs/>
                <w:szCs w:val="21"/>
              </w:rPr>
              <w:t>In situ decorated Mn-FeOx amorphous oxides on fflter felt by a polyphenol-assisted method for low-temperature NH</w:t>
            </w:r>
            <w:r>
              <w:rPr>
                <w:rFonts w:ascii="Times New Roman" w:hAnsi="Times New Roman" w:cs="Times New Roman"/>
                <w:bCs/>
                <w:szCs w:val="21"/>
                <w:vertAlign w:val="subscript"/>
              </w:rPr>
              <w:t>3</w:t>
            </w:r>
            <w:r>
              <w:rPr>
                <w:rFonts w:ascii="Times New Roman" w:hAnsi="Times New Roman" w:cs="Times New Roman"/>
                <w:bCs/>
                <w:szCs w:val="21"/>
              </w:rPr>
              <w:t>-SCR</w:t>
            </w:r>
            <w:bookmarkEnd w:id="115"/>
          </w:p>
        </w:tc>
        <w:tc>
          <w:tcPr>
            <w:tcW w:w="1339" w:type="dxa"/>
            <w:tcBorders>
              <w:top w:val="single" w:color="auto" w:sz="4" w:space="0"/>
              <w:left w:val="single" w:color="auto" w:sz="4" w:space="0"/>
              <w:bottom w:val="single" w:color="auto" w:sz="4" w:space="0"/>
              <w:right w:val="single" w:color="auto" w:sz="4" w:space="0"/>
            </w:tcBorders>
            <w:shd w:val="clear" w:color="000000" w:fill="FFFFFF"/>
            <w:vAlign w:val="center"/>
          </w:tcPr>
          <w:p w14:paraId="1ACC0B91">
            <w:pPr>
              <w:spacing w:before="60" w:after="60"/>
              <w:jc w:val="center"/>
              <w:rPr>
                <w:rFonts w:ascii="Times New Roman" w:hAnsi="Times New Roman" w:cs="Times New Roman"/>
                <w:bCs/>
                <w:szCs w:val="21"/>
              </w:rPr>
            </w:pPr>
            <w:r>
              <w:rPr>
                <w:rFonts w:ascii="Times New Roman" w:hAnsi="Times New Roman" w:cs="Times New Roman"/>
                <w:bCs/>
                <w:szCs w:val="21"/>
              </w:rPr>
              <w:t>Fuel</w:t>
            </w:r>
          </w:p>
        </w:tc>
        <w:tc>
          <w:tcPr>
            <w:tcW w:w="1523" w:type="dxa"/>
            <w:tcBorders>
              <w:top w:val="single" w:color="auto" w:sz="4" w:space="0"/>
              <w:left w:val="single" w:color="auto" w:sz="4" w:space="0"/>
              <w:bottom w:val="single" w:color="auto" w:sz="4" w:space="0"/>
              <w:right w:val="single" w:color="auto" w:sz="4" w:space="0"/>
            </w:tcBorders>
            <w:shd w:val="clear" w:color="000000" w:fill="FFFFFF"/>
            <w:vAlign w:val="center"/>
          </w:tcPr>
          <w:p w14:paraId="20E470D3">
            <w:pPr>
              <w:spacing w:before="60" w:after="60"/>
              <w:jc w:val="center"/>
              <w:rPr>
                <w:rFonts w:ascii="Times New Roman" w:hAnsi="Times New Roman" w:cs="Times New Roman"/>
                <w:bCs/>
                <w:szCs w:val="21"/>
              </w:rPr>
            </w:pPr>
            <w:r>
              <w:rPr>
                <w:rFonts w:ascii="Times New Roman" w:hAnsi="Times New Roman" w:cs="Times New Roman"/>
                <w:bCs/>
                <w:szCs w:val="21"/>
              </w:rPr>
              <w:t>2024, 381, 133289</w:t>
            </w:r>
          </w:p>
        </w:tc>
        <w:tc>
          <w:tcPr>
            <w:tcW w:w="221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6C91C80">
            <w:pPr>
              <w:spacing w:before="60" w:after="60"/>
              <w:jc w:val="center"/>
              <w:rPr>
                <w:rFonts w:ascii="Times New Roman" w:hAnsi="Times New Roman" w:cs="Times New Roman"/>
                <w:bCs/>
                <w:szCs w:val="21"/>
              </w:rPr>
            </w:pPr>
            <w:r>
              <w:rPr>
                <w:rFonts w:ascii="Times New Roman" w:hAnsi="Times New Roman" w:cs="Times New Roman"/>
                <w:bCs/>
                <w:szCs w:val="21"/>
              </w:rPr>
              <w:t>SCI收录</w:t>
            </w:r>
          </w:p>
        </w:tc>
      </w:tr>
      <w:bookmarkEnd w:id="104"/>
      <w:tr w14:paraId="6E9F6C52">
        <w:tblPrEx>
          <w:tblCellMar>
            <w:top w:w="0" w:type="dxa"/>
            <w:left w:w="108" w:type="dxa"/>
            <w:bottom w:w="0" w:type="dxa"/>
            <w:right w:w="108" w:type="dxa"/>
          </w:tblCellMar>
        </w:tblPrEx>
        <w:trPr>
          <w:trHeight w:val="410" w:hRule="atLeast"/>
        </w:trPr>
        <w:tc>
          <w:tcPr>
            <w:tcW w:w="7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CAA2F72">
            <w:pPr>
              <w:spacing w:before="60" w:after="60"/>
              <w:jc w:val="center"/>
              <w:rPr>
                <w:rFonts w:ascii="Times New Roman" w:hAnsi="Times New Roman" w:cs="Times New Roman"/>
                <w:bCs/>
                <w:szCs w:val="21"/>
              </w:rPr>
            </w:pPr>
            <w:r>
              <w:rPr>
                <w:rFonts w:ascii="Times New Roman" w:hAnsi="Times New Roman" w:cs="Times New Roman"/>
                <w:bCs/>
                <w:szCs w:val="21"/>
              </w:rPr>
              <w:t>11</w:t>
            </w:r>
          </w:p>
        </w:tc>
        <w:tc>
          <w:tcPr>
            <w:tcW w:w="1497" w:type="dxa"/>
            <w:tcBorders>
              <w:top w:val="single" w:color="auto" w:sz="4" w:space="0"/>
              <w:left w:val="single" w:color="auto" w:sz="4" w:space="0"/>
              <w:bottom w:val="single" w:color="auto" w:sz="4" w:space="0"/>
              <w:right w:val="single" w:color="auto" w:sz="4" w:space="0"/>
            </w:tcBorders>
            <w:shd w:val="clear" w:color="000000" w:fill="FFFFFF"/>
            <w:vAlign w:val="center"/>
          </w:tcPr>
          <w:p w14:paraId="07EB155D">
            <w:pPr>
              <w:spacing w:before="60" w:after="60"/>
              <w:jc w:val="center"/>
              <w:rPr>
                <w:rFonts w:ascii="Times New Roman" w:hAnsi="Times New Roman" w:cs="Times New Roman"/>
                <w:bCs/>
                <w:szCs w:val="21"/>
              </w:rPr>
            </w:pPr>
            <w:r>
              <w:rPr>
                <w:rFonts w:ascii="Times New Roman" w:hAnsi="Times New Roman" w:cs="Times New Roman"/>
                <w:bCs/>
                <w:szCs w:val="21"/>
              </w:rPr>
              <w:t>Wenshuo Zhang, Tao Zhang, Yuye Zhong, et al.</w:t>
            </w:r>
          </w:p>
        </w:tc>
        <w:tc>
          <w:tcPr>
            <w:tcW w:w="2365" w:type="dxa"/>
            <w:tcBorders>
              <w:top w:val="single" w:color="auto" w:sz="4" w:space="0"/>
              <w:left w:val="single" w:color="auto" w:sz="4" w:space="0"/>
              <w:bottom w:val="single" w:color="auto" w:sz="4" w:space="0"/>
              <w:right w:val="single" w:color="auto" w:sz="4" w:space="0"/>
            </w:tcBorders>
            <w:shd w:val="clear" w:color="000000" w:fill="FFFFFF"/>
            <w:vAlign w:val="center"/>
          </w:tcPr>
          <w:p w14:paraId="609F484E">
            <w:pPr>
              <w:spacing w:before="60" w:after="60"/>
              <w:jc w:val="center"/>
              <w:rPr>
                <w:rFonts w:ascii="Times New Roman" w:hAnsi="Times New Roman" w:cs="Times New Roman"/>
                <w:bCs/>
                <w:szCs w:val="21"/>
              </w:rPr>
            </w:pPr>
            <w:bookmarkStart w:id="116" w:name="OLE_LINK133"/>
            <w:r>
              <w:rPr>
                <w:rFonts w:ascii="Times New Roman" w:hAnsi="Times New Roman" w:cs="Times New Roman"/>
                <w:bCs/>
                <w:szCs w:val="21"/>
              </w:rPr>
              <w:t>Dynamic borate ester bond reinforced hydroxyethyl cellulose/corn starch crosslinked film for simple recycling and regeneration</w:t>
            </w:r>
            <w:bookmarkEnd w:id="116"/>
          </w:p>
        </w:tc>
        <w:tc>
          <w:tcPr>
            <w:tcW w:w="1339" w:type="dxa"/>
            <w:tcBorders>
              <w:top w:val="single" w:color="auto" w:sz="4" w:space="0"/>
              <w:left w:val="single" w:color="auto" w:sz="4" w:space="0"/>
              <w:bottom w:val="single" w:color="auto" w:sz="4" w:space="0"/>
              <w:right w:val="single" w:color="auto" w:sz="4" w:space="0"/>
            </w:tcBorders>
            <w:shd w:val="clear" w:color="000000" w:fill="FFFFFF"/>
            <w:vAlign w:val="center"/>
          </w:tcPr>
          <w:p w14:paraId="59A5C907">
            <w:pPr>
              <w:spacing w:before="60" w:after="60"/>
              <w:jc w:val="center"/>
              <w:rPr>
                <w:rFonts w:ascii="Times New Roman" w:hAnsi="Times New Roman" w:cs="Times New Roman"/>
                <w:bCs/>
                <w:szCs w:val="21"/>
              </w:rPr>
            </w:pPr>
            <w:r>
              <w:rPr>
                <w:rFonts w:ascii="Times New Roman" w:hAnsi="Times New Roman" w:cs="Times New Roman"/>
                <w:bCs/>
                <w:szCs w:val="21"/>
              </w:rPr>
              <w:t>International Journal of Biological Macromolecules</w:t>
            </w:r>
          </w:p>
        </w:tc>
        <w:tc>
          <w:tcPr>
            <w:tcW w:w="1523" w:type="dxa"/>
            <w:tcBorders>
              <w:top w:val="single" w:color="auto" w:sz="4" w:space="0"/>
              <w:left w:val="single" w:color="auto" w:sz="4" w:space="0"/>
              <w:bottom w:val="single" w:color="auto" w:sz="4" w:space="0"/>
              <w:right w:val="single" w:color="auto" w:sz="4" w:space="0"/>
            </w:tcBorders>
            <w:shd w:val="clear" w:color="000000" w:fill="FFFFFF"/>
            <w:vAlign w:val="center"/>
          </w:tcPr>
          <w:p w14:paraId="481DF293">
            <w:pPr>
              <w:spacing w:before="60" w:after="60"/>
              <w:jc w:val="center"/>
              <w:rPr>
                <w:rFonts w:ascii="Times New Roman" w:hAnsi="Times New Roman" w:cs="Times New Roman"/>
                <w:bCs/>
                <w:szCs w:val="21"/>
              </w:rPr>
            </w:pPr>
            <w:r>
              <w:rPr>
                <w:rFonts w:ascii="Times New Roman" w:hAnsi="Times New Roman" w:cs="Times New Roman"/>
                <w:bCs/>
                <w:szCs w:val="21"/>
              </w:rPr>
              <w:t>2024, 279, 135231</w:t>
            </w:r>
          </w:p>
        </w:tc>
        <w:tc>
          <w:tcPr>
            <w:tcW w:w="221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FEFD3DC">
            <w:pPr>
              <w:spacing w:before="60" w:after="60"/>
              <w:jc w:val="center"/>
              <w:rPr>
                <w:rFonts w:ascii="Times New Roman" w:hAnsi="Times New Roman" w:cs="Times New Roman"/>
                <w:bCs/>
                <w:szCs w:val="21"/>
              </w:rPr>
            </w:pPr>
            <w:r>
              <w:rPr>
                <w:rFonts w:ascii="Times New Roman" w:hAnsi="Times New Roman" w:cs="Times New Roman"/>
                <w:bCs/>
                <w:szCs w:val="21"/>
              </w:rPr>
              <w:t>SCI收录</w:t>
            </w:r>
          </w:p>
        </w:tc>
      </w:tr>
      <w:tr w14:paraId="1A3FF88A">
        <w:tblPrEx>
          <w:tblCellMar>
            <w:top w:w="0" w:type="dxa"/>
            <w:left w:w="108" w:type="dxa"/>
            <w:bottom w:w="0" w:type="dxa"/>
            <w:right w:w="108" w:type="dxa"/>
          </w:tblCellMar>
        </w:tblPrEx>
        <w:trPr>
          <w:trHeight w:val="410" w:hRule="atLeast"/>
        </w:trPr>
        <w:tc>
          <w:tcPr>
            <w:tcW w:w="7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50B77FA">
            <w:pPr>
              <w:spacing w:before="60" w:after="60"/>
              <w:jc w:val="center"/>
              <w:rPr>
                <w:rFonts w:ascii="Times New Roman" w:hAnsi="Times New Roman" w:cs="Times New Roman"/>
                <w:bCs/>
                <w:szCs w:val="21"/>
              </w:rPr>
            </w:pPr>
            <w:r>
              <w:rPr>
                <w:rFonts w:ascii="Times New Roman" w:hAnsi="Times New Roman" w:cs="Times New Roman"/>
                <w:bCs/>
                <w:szCs w:val="21"/>
              </w:rPr>
              <w:t>12</w:t>
            </w:r>
          </w:p>
        </w:tc>
        <w:tc>
          <w:tcPr>
            <w:tcW w:w="1497" w:type="dxa"/>
            <w:tcBorders>
              <w:top w:val="single" w:color="auto" w:sz="4" w:space="0"/>
              <w:left w:val="single" w:color="auto" w:sz="4" w:space="0"/>
              <w:bottom w:val="single" w:color="auto" w:sz="4" w:space="0"/>
              <w:right w:val="single" w:color="auto" w:sz="4" w:space="0"/>
            </w:tcBorders>
            <w:shd w:val="clear" w:color="000000" w:fill="FFFFFF"/>
            <w:vAlign w:val="center"/>
          </w:tcPr>
          <w:p w14:paraId="5406AB21">
            <w:pPr>
              <w:spacing w:before="60" w:after="60"/>
              <w:jc w:val="center"/>
              <w:rPr>
                <w:rFonts w:ascii="Times New Roman" w:hAnsi="Times New Roman" w:cs="Times New Roman"/>
                <w:bCs/>
                <w:szCs w:val="21"/>
              </w:rPr>
            </w:pPr>
            <w:r>
              <w:rPr>
                <w:rFonts w:ascii="Times New Roman" w:hAnsi="Times New Roman" w:cs="Times New Roman"/>
                <w:bCs/>
                <w:szCs w:val="21"/>
              </w:rPr>
              <w:t>Haotian Li, Tao Zhou, Yuqing Peng, et al.</w:t>
            </w:r>
          </w:p>
        </w:tc>
        <w:tc>
          <w:tcPr>
            <w:tcW w:w="2365" w:type="dxa"/>
            <w:tcBorders>
              <w:top w:val="single" w:color="auto" w:sz="4" w:space="0"/>
              <w:left w:val="single" w:color="auto" w:sz="4" w:space="0"/>
              <w:bottom w:val="single" w:color="auto" w:sz="4" w:space="0"/>
              <w:right w:val="single" w:color="auto" w:sz="4" w:space="0"/>
            </w:tcBorders>
            <w:shd w:val="clear" w:color="000000" w:fill="FFFFFF"/>
            <w:vAlign w:val="center"/>
          </w:tcPr>
          <w:p w14:paraId="1EDFEDD4">
            <w:pPr>
              <w:jc w:val="center"/>
              <w:rPr>
                <w:rFonts w:ascii="Times New Roman" w:hAnsi="Times New Roman" w:cs="Times New Roman"/>
                <w:bCs/>
                <w:szCs w:val="21"/>
              </w:rPr>
            </w:pPr>
            <w:bookmarkStart w:id="117" w:name="OLE_LINK134"/>
            <w:r>
              <w:rPr>
                <w:rFonts w:ascii="Times New Roman" w:hAnsi="Times New Roman" w:cs="Times New Roman"/>
                <w:bCs/>
                <w:szCs w:val="21"/>
              </w:rPr>
              <w:t>Microenvironment Modulation of Zr Sites in Covalent Organic Frameworks for Low-Pressure Preparation of UHMWPE</w:t>
            </w:r>
            <w:bookmarkEnd w:id="117"/>
          </w:p>
        </w:tc>
        <w:tc>
          <w:tcPr>
            <w:tcW w:w="1339" w:type="dxa"/>
            <w:tcBorders>
              <w:top w:val="single" w:color="auto" w:sz="4" w:space="0"/>
              <w:left w:val="single" w:color="auto" w:sz="4" w:space="0"/>
              <w:bottom w:val="single" w:color="auto" w:sz="4" w:space="0"/>
              <w:right w:val="single" w:color="auto" w:sz="4" w:space="0"/>
            </w:tcBorders>
            <w:shd w:val="clear" w:color="000000" w:fill="FFFFFF"/>
            <w:vAlign w:val="center"/>
          </w:tcPr>
          <w:p w14:paraId="0FB39385">
            <w:pPr>
              <w:spacing w:before="60" w:after="60"/>
              <w:jc w:val="center"/>
              <w:rPr>
                <w:rFonts w:ascii="Times New Roman" w:hAnsi="Times New Roman" w:cs="Times New Roman"/>
                <w:bCs/>
                <w:szCs w:val="21"/>
              </w:rPr>
            </w:pPr>
            <w:r>
              <w:rPr>
                <w:rFonts w:ascii="Times New Roman" w:hAnsi="Times New Roman" w:cs="Times New Roman"/>
                <w:bCs/>
                <w:szCs w:val="21"/>
              </w:rPr>
              <w:t> </w:t>
            </w:r>
            <w:bookmarkStart w:id="118" w:name="OLE_LINK187"/>
            <w:r>
              <w:rPr>
                <w:rFonts w:ascii="Times New Roman" w:hAnsi="Times New Roman" w:cs="Times New Roman"/>
                <w:bCs/>
                <w:szCs w:val="21"/>
              </w:rPr>
              <w:t>Journal of Materials Chemistry A</w:t>
            </w:r>
            <w:bookmarkEnd w:id="118"/>
          </w:p>
        </w:tc>
        <w:tc>
          <w:tcPr>
            <w:tcW w:w="1523" w:type="dxa"/>
            <w:tcBorders>
              <w:top w:val="single" w:color="auto" w:sz="4" w:space="0"/>
              <w:left w:val="single" w:color="auto" w:sz="4" w:space="0"/>
              <w:bottom w:val="single" w:color="auto" w:sz="4" w:space="0"/>
              <w:right w:val="single" w:color="auto" w:sz="4" w:space="0"/>
            </w:tcBorders>
            <w:shd w:val="clear" w:color="000000" w:fill="FFFFFF"/>
            <w:vAlign w:val="center"/>
          </w:tcPr>
          <w:p w14:paraId="772EFCF3">
            <w:pPr>
              <w:spacing w:before="60" w:after="60"/>
              <w:jc w:val="center"/>
              <w:rPr>
                <w:rFonts w:ascii="Times New Roman" w:hAnsi="Times New Roman" w:cs="Times New Roman"/>
                <w:bCs/>
                <w:szCs w:val="21"/>
              </w:rPr>
            </w:pPr>
            <w:r>
              <w:rPr>
                <w:rFonts w:ascii="Times New Roman" w:hAnsi="Times New Roman" w:cs="Times New Roman"/>
                <w:bCs/>
                <w:szCs w:val="21"/>
              </w:rPr>
              <w:t>2024</w:t>
            </w:r>
          </w:p>
        </w:tc>
        <w:tc>
          <w:tcPr>
            <w:tcW w:w="221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0AAF9DA">
            <w:pPr>
              <w:spacing w:before="60" w:after="60"/>
              <w:jc w:val="center"/>
              <w:rPr>
                <w:rFonts w:ascii="Times New Roman" w:hAnsi="Times New Roman" w:cs="Times New Roman"/>
                <w:bCs/>
                <w:szCs w:val="21"/>
              </w:rPr>
            </w:pPr>
            <w:r>
              <w:rPr>
                <w:rFonts w:ascii="Times New Roman" w:hAnsi="Times New Roman" w:cs="Times New Roman"/>
                <w:bCs/>
                <w:szCs w:val="21"/>
              </w:rPr>
              <w:t>SCI收录</w:t>
            </w:r>
          </w:p>
        </w:tc>
      </w:tr>
      <w:tr w14:paraId="579EF4AE">
        <w:tblPrEx>
          <w:tblCellMar>
            <w:top w:w="0" w:type="dxa"/>
            <w:left w:w="108" w:type="dxa"/>
            <w:bottom w:w="0" w:type="dxa"/>
            <w:right w:w="108" w:type="dxa"/>
          </w:tblCellMar>
        </w:tblPrEx>
        <w:trPr>
          <w:trHeight w:val="410" w:hRule="atLeast"/>
        </w:trPr>
        <w:tc>
          <w:tcPr>
            <w:tcW w:w="7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32E7F88">
            <w:pPr>
              <w:spacing w:before="60" w:after="60"/>
              <w:jc w:val="center"/>
              <w:rPr>
                <w:rFonts w:ascii="Times New Roman" w:hAnsi="Times New Roman" w:cs="Times New Roman"/>
                <w:bCs/>
                <w:szCs w:val="21"/>
              </w:rPr>
            </w:pPr>
            <w:r>
              <w:rPr>
                <w:rFonts w:ascii="Times New Roman" w:hAnsi="Times New Roman" w:cs="Times New Roman"/>
                <w:bCs/>
                <w:szCs w:val="21"/>
              </w:rPr>
              <w:t>13</w:t>
            </w:r>
          </w:p>
        </w:tc>
        <w:tc>
          <w:tcPr>
            <w:tcW w:w="1497" w:type="dxa"/>
            <w:tcBorders>
              <w:top w:val="single" w:color="auto" w:sz="4" w:space="0"/>
              <w:left w:val="single" w:color="auto" w:sz="4" w:space="0"/>
              <w:bottom w:val="single" w:color="auto" w:sz="4" w:space="0"/>
              <w:right w:val="single" w:color="auto" w:sz="4" w:space="0"/>
            </w:tcBorders>
            <w:shd w:val="clear" w:color="000000" w:fill="FFFFFF"/>
            <w:vAlign w:val="center"/>
          </w:tcPr>
          <w:p w14:paraId="49DF3D20">
            <w:pPr>
              <w:spacing w:before="60" w:after="60"/>
              <w:jc w:val="center"/>
              <w:rPr>
                <w:rFonts w:ascii="Times New Roman" w:hAnsi="Times New Roman" w:cs="Times New Roman"/>
                <w:bCs/>
                <w:szCs w:val="21"/>
              </w:rPr>
            </w:pPr>
            <w:r>
              <w:rPr>
                <w:rFonts w:ascii="Times New Roman" w:hAnsi="Times New Roman" w:cs="Times New Roman"/>
                <w:bCs/>
                <w:szCs w:val="21"/>
              </w:rPr>
              <w:t>Feng Zhu, Yachen Wang, Tongmou Geng, Heng Xu</w:t>
            </w:r>
          </w:p>
        </w:tc>
        <w:tc>
          <w:tcPr>
            <w:tcW w:w="2365" w:type="dxa"/>
            <w:tcBorders>
              <w:top w:val="single" w:color="auto" w:sz="4" w:space="0"/>
              <w:left w:val="single" w:color="auto" w:sz="4" w:space="0"/>
              <w:bottom w:val="single" w:color="auto" w:sz="4" w:space="0"/>
              <w:right w:val="single" w:color="auto" w:sz="4" w:space="0"/>
            </w:tcBorders>
            <w:shd w:val="clear" w:color="000000" w:fill="FFFFFF"/>
            <w:vAlign w:val="center"/>
          </w:tcPr>
          <w:p w14:paraId="1438E1B9">
            <w:pPr>
              <w:jc w:val="center"/>
              <w:rPr>
                <w:rFonts w:ascii="Times New Roman" w:hAnsi="Times New Roman" w:cs="Times New Roman"/>
                <w:bCs/>
                <w:szCs w:val="21"/>
              </w:rPr>
            </w:pPr>
            <w:bookmarkStart w:id="119" w:name="OLE_LINK135"/>
            <w:bookmarkStart w:id="120" w:name="OLE_LINK148"/>
            <w:r>
              <w:rPr>
                <w:rFonts w:ascii="Times New Roman" w:hAnsi="Times New Roman" w:cs="Times New Roman"/>
                <w:bCs/>
                <w:szCs w:val="21"/>
              </w:rPr>
              <w:t xml:space="preserve">Synthesis of the polyethylene polyamine-based flexible covalent organic frameworks and their application for capturing and fluorescence sensing </w:t>
            </w:r>
            <w:bookmarkEnd w:id="119"/>
            <w:r>
              <w:rPr>
                <w:rFonts w:ascii="Times New Roman" w:hAnsi="Times New Roman" w:cs="Times New Roman"/>
                <w:bCs/>
                <w:szCs w:val="21"/>
              </w:rPr>
              <w:t>iodine</w:t>
            </w:r>
            <w:bookmarkEnd w:id="120"/>
          </w:p>
        </w:tc>
        <w:tc>
          <w:tcPr>
            <w:tcW w:w="1339" w:type="dxa"/>
            <w:tcBorders>
              <w:top w:val="single" w:color="auto" w:sz="4" w:space="0"/>
              <w:left w:val="single" w:color="auto" w:sz="4" w:space="0"/>
              <w:bottom w:val="single" w:color="auto" w:sz="4" w:space="0"/>
              <w:right w:val="single" w:color="auto" w:sz="4" w:space="0"/>
            </w:tcBorders>
            <w:shd w:val="clear" w:color="000000" w:fill="FFFFFF"/>
            <w:vAlign w:val="center"/>
          </w:tcPr>
          <w:p w14:paraId="65383BAA">
            <w:pPr>
              <w:spacing w:before="60" w:after="60"/>
              <w:jc w:val="center"/>
              <w:rPr>
                <w:rFonts w:ascii="Times New Roman" w:hAnsi="Times New Roman" w:cs="Times New Roman"/>
                <w:bCs/>
                <w:szCs w:val="21"/>
              </w:rPr>
            </w:pPr>
            <w:r>
              <w:rPr>
                <w:rFonts w:ascii="Times New Roman" w:hAnsi="Times New Roman" w:cs="Times New Roman"/>
                <w:bCs/>
                <w:szCs w:val="21"/>
              </w:rPr>
              <w:t>Reactive and Functional Polymers</w:t>
            </w:r>
          </w:p>
        </w:tc>
        <w:tc>
          <w:tcPr>
            <w:tcW w:w="1523" w:type="dxa"/>
            <w:tcBorders>
              <w:top w:val="single" w:color="auto" w:sz="4" w:space="0"/>
              <w:left w:val="single" w:color="auto" w:sz="4" w:space="0"/>
              <w:bottom w:val="single" w:color="auto" w:sz="4" w:space="0"/>
              <w:right w:val="single" w:color="auto" w:sz="4" w:space="0"/>
            </w:tcBorders>
            <w:shd w:val="clear" w:color="000000" w:fill="FFFFFF"/>
            <w:vAlign w:val="center"/>
          </w:tcPr>
          <w:p w14:paraId="3955D135">
            <w:pPr>
              <w:spacing w:before="60" w:after="60"/>
              <w:jc w:val="center"/>
              <w:rPr>
                <w:rFonts w:ascii="Times New Roman" w:hAnsi="Times New Roman" w:cs="Times New Roman"/>
                <w:bCs/>
                <w:szCs w:val="21"/>
              </w:rPr>
            </w:pPr>
            <w:r>
              <w:rPr>
                <w:rFonts w:ascii="Times New Roman" w:hAnsi="Times New Roman" w:cs="Times New Roman"/>
                <w:bCs/>
                <w:szCs w:val="21"/>
              </w:rPr>
              <w:t>2024, 202, 106003</w:t>
            </w:r>
          </w:p>
        </w:tc>
        <w:tc>
          <w:tcPr>
            <w:tcW w:w="221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C47C009">
            <w:pPr>
              <w:spacing w:before="60" w:after="60"/>
              <w:jc w:val="center"/>
              <w:rPr>
                <w:rFonts w:ascii="Times New Roman" w:hAnsi="Times New Roman" w:cs="Times New Roman"/>
                <w:bCs/>
                <w:szCs w:val="21"/>
              </w:rPr>
            </w:pPr>
            <w:r>
              <w:rPr>
                <w:rFonts w:ascii="Times New Roman" w:hAnsi="Times New Roman" w:cs="Times New Roman"/>
                <w:bCs/>
                <w:szCs w:val="21"/>
              </w:rPr>
              <w:t>SCI收录</w:t>
            </w:r>
          </w:p>
        </w:tc>
      </w:tr>
      <w:tr w14:paraId="4C95425D">
        <w:tblPrEx>
          <w:tblCellMar>
            <w:top w:w="0" w:type="dxa"/>
            <w:left w:w="108" w:type="dxa"/>
            <w:bottom w:w="0" w:type="dxa"/>
            <w:right w:w="108" w:type="dxa"/>
          </w:tblCellMar>
        </w:tblPrEx>
        <w:trPr>
          <w:trHeight w:val="410" w:hRule="atLeast"/>
        </w:trPr>
        <w:tc>
          <w:tcPr>
            <w:tcW w:w="7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81DA822">
            <w:pPr>
              <w:spacing w:before="60" w:after="60"/>
              <w:jc w:val="center"/>
              <w:rPr>
                <w:rFonts w:ascii="Times New Roman" w:hAnsi="Times New Roman" w:cs="Times New Roman"/>
                <w:bCs/>
                <w:szCs w:val="21"/>
              </w:rPr>
            </w:pPr>
            <w:r>
              <w:rPr>
                <w:rFonts w:ascii="Times New Roman" w:hAnsi="Times New Roman" w:cs="Times New Roman"/>
                <w:bCs/>
                <w:szCs w:val="21"/>
              </w:rPr>
              <w:t>14</w:t>
            </w:r>
          </w:p>
        </w:tc>
        <w:tc>
          <w:tcPr>
            <w:tcW w:w="1497" w:type="dxa"/>
            <w:tcBorders>
              <w:top w:val="single" w:color="auto" w:sz="4" w:space="0"/>
              <w:left w:val="single" w:color="auto" w:sz="4" w:space="0"/>
              <w:bottom w:val="single" w:color="auto" w:sz="4" w:space="0"/>
              <w:right w:val="single" w:color="auto" w:sz="4" w:space="0"/>
            </w:tcBorders>
            <w:shd w:val="clear" w:color="000000" w:fill="FFFFFF"/>
            <w:vAlign w:val="center"/>
          </w:tcPr>
          <w:p w14:paraId="74C7C98F">
            <w:pPr>
              <w:spacing w:before="60" w:after="60"/>
              <w:jc w:val="center"/>
              <w:rPr>
                <w:rFonts w:ascii="Times New Roman" w:hAnsi="Times New Roman" w:cs="Times New Roman"/>
                <w:bCs/>
                <w:szCs w:val="21"/>
              </w:rPr>
            </w:pPr>
            <w:r>
              <w:rPr>
                <w:rFonts w:ascii="Times New Roman" w:hAnsi="Times New Roman" w:cs="Times New Roman"/>
                <w:bCs/>
                <w:szCs w:val="21"/>
              </w:rPr>
              <w:t>Beibei Yin, Yun Cao, Kexin Yuan, Yan Wang</w:t>
            </w:r>
          </w:p>
        </w:tc>
        <w:tc>
          <w:tcPr>
            <w:tcW w:w="2365" w:type="dxa"/>
            <w:tcBorders>
              <w:top w:val="single" w:color="auto" w:sz="4" w:space="0"/>
              <w:left w:val="single" w:color="auto" w:sz="4" w:space="0"/>
              <w:bottom w:val="single" w:color="auto" w:sz="4" w:space="0"/>
              <w:right w:val="single" w:color="auto" w:sz="4" w:space="0"/>
            </w:tcBorders>
            <w:shd w:val="clear" w:color="000000" w:fill="FFFFFF"/>
            <w:vAlign w:val="center"/>
          </w:tcPr>
          <w:p w14:paraId="2F8C6F68">
            <w:pPr>
              <w:jc w:val="center"/>
              <w:rPr>
                <w:rFonts w:ascii="Times New Roman" w:hAnsi="Times New Roman" w:cs="Times New Roman"/>
                <w:bCs/>
                <w:szCs w:val="21"/>
              </w:rPr>
            </w:pPr>
            <w:bookmarkStart w:id="121" w:name="OLE_LINK136"/>
            <w:r>
              <w:rPr>
                <w:rFonts w:ascii="Times New Roman" w:hAnsi="Times New Roman" w:cs="Times New Roman"/>
                <w:bCs/>
                <w:szCs w:val="21"/>
              </w:rPr>
              <w:t>Two multi-functional luminescent complexes for selective and sensitive detection of metal ions and antibiotics</w:t>
            </w:r>
            <w:bookmarkEnd w:id="121"/>
          </w:p>
        </w:tc>
        <w:tc>
          <w:tcPr>
            <w:tcW w:w="1339" w:type="dxa"/>
            <w:tcBorders>
              <w:top w:val="single" w:color="auto" w:sz="4" w:space="0"/>
              <w:left w:val="single" w:color="auto" w:sz="4" w:space="0"/>
              <w:bottom w:val="single" w:color="auto" w:sz="4" w:space="0"/>
              <w:right w:val="single" w:color="auto" w:sz="4" w:space="0"/>
            </w:tcBorders>
            <w:shd w:val="clear" w:color="000000" w:fill="FFFFFF"/>
            <w:vAlign w:val="center"/>
          </w:tcPr>
          <w:p w14:paraId="399AB762">
            <w:pPr>
              <w:spacing w:before="60" w:after="60"/>
              <w:jc w:val="center"/>
              <w:rPr>
                <w:rFonts w:ascii="Times New Roman" w:hAnsi="Times New Roman" w:cs="Times New Roman"/>
                <w:bCs/>
                <w:szCs w:val="21"/>
              </w:rPr>
            </w:pPr>
            <w:r>
              <w:rPr>
                <w:rFonts w:ascii="Times New Roman" w:hAnsi="Times New Roman" w:cs="Times New Roman"/>
                <w:bCs/>
                <w:szCs w:val="21"/>
              </w:rPr>
              <w:t>Inorganic Chemistry Communications</w:t>
            </w:r>
          </w:p>
        </w:tc>
        <w:tc>
          <w:tcPr>
            <w:tcW w:w="1523" w:type="dxa"/>
            <w:tcBorders>
              <w:top w:val="single" w:color="auto" w:sz="4" w:space="0"/>
              <w:left w:val="single" w:color="auto" w:sz="4" w:space="0"/>
              <w:bottom w:val="single" w:color="auto" w:sz="4" w:space="0"/>
              <w:right w:val="single" w:color="auto" w:sz="4" w:space="0"/>
            </w:tcBorders>
            <w:shd w:val="clear" w:color="000000" w:fill="FFFFFF"/>
            <w:vAlign w:val="center"/>
          </w:tcPr>
          <w:p w14:paraId="7F79F2D4">
            <w:pPr>
              <w:spacing w:before="60" w:after="60"/>
              <w:jc w:val="center"/>
              <w:rPr>
                <w:rFonts w:ascii="Times New Roman" w:hAnsi="Times New Roman" w:cs="Times New Roman"/>
                <w:bCs/>
                <w:szCs w:val="21"/>
              </w:rPr>
            </w:pPr>
            <w:r>
              <w:rPr>
                <w:rFonts w:ascii="Times New Roman" w:hAnsi="Times New Roman" w:cs="Times New Roman"/>
                <w:bCs/>
                <w:szCs w:val="21"/>
              </w:rPr>
              <w:t>2024, 169, 112981</w:t>
            </w:r>
          </w:p>
        </w:tc>
        <w:tc>
          <w:tcPr>
            <w:tcW w:w="221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465B31E">
            <w:pPr>
              <w:spacing w:before="60" w:after="60"/>
              <w:jc w:val="center"/>
              <w:rPr>
                <w:rFonts w:ascii="Times New Roman" w:hAnsi="Times New Roman" w:cs="Times New Roman"/>
                <w:bCs/>
                <w:szCs w:val="21"/>
              </w:rPr>
            </w:pPr>
            <w:r>
              <w:rPr>
                <w:rFonts w:ascii="Times New Roman" w:hAnsi="Times New Roman" w:cs="Times New Roman"/>
                <w:bCs/>
                <w:szCs w:val="21"/>
              </w:rPr>
              <w:t>SCI收录</w:t>
            </w:r>
          </w:p>
        </w:tc>
      </w:tr>
      <w:tr w14:paraId="2CAC8D7D">
        <w:tblPrEx>
          <w:tblCellMar>
            <w:top w:w="0" w:type="dxa"/>
            <w:left w:w="108" w:type="dxa"/>
            <w:bottom w:w="0" w:type="dxa"/>
            <w:right w:w="108" w:type="dxa"/>
          </w:tblCellMar>
        </w:tblPrEx>
        <w:trPr>
          <w:trHeight w:val="410" w:hRule="atLeast"/>
        </w:trPr>
        <w:tc>
          <w:tcPr>
            <w:tcW w:w="7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51FDA08">
            <w:pPr>
              <w:spacing w:before="60" w:after="60"/>
              <w:jc w:val="center"/>
              <w:rPr>
                <w:rFonts w:ascii="Times New Roman" w:hAnsi="Times New Roman" w:cs="Times New Roman"/>
                <w:bCs/>
                <w:szCs w:val="21"/>
              </w:rPr>
            </w:pPr>
            <w:r>
              <w:rPr>
                <w:rFonts w:ascii="Times New Roman" w:hAnsi="Times New Roman" w:cs="Times New Roman"/>
                <w:bCs/>
                <w:szCs w:val="21"/>
              </w:rPr>
              <w:t>15</w:t>
            </w:r>
          </w:p>
        </w:tc>
        <w:tc>
          <w:tcPr>
            <w:tcW w:w="1497" w:type="dxa"/>
            <w:tcBorders>
              <w:top w:val="single" w:color="auto" w:sz="4" w:space="0"/>
              <w:left w:val="single" w:color="auto" w:sz="4" w:space="0"/>
              <w:bottom w:val="single" w:color="auto" w:sz="4" w:space="0"/>
              <w:right w:val="single" w:color="auto" w:sz="4" w:space="0"/>
            </w:tcBorders>
            <w:shd w:val="clear" w:color="000000" w:fill="FFFFFF"/>
            <w:vAlign w:val="center"/>
          </w:tcPr>
          <w:p w14:paraId="01FC1C22">
            <w:pPr>
              <w:spacing w:before="60" w:after="60"/>
              <w:jc w:val="center"/>
              <w:rPr>
                <w:rFonts w:ascii="Times New Roman" w:hAnsi="Times New Roman" w:cs="Times New Roman"/>
                <w:bCs/>
                <w:szCs w:val="21"/>
              </w:rPr>
            </w:pPr>
            <w:r>
              <w:rPr>
                <w:rFonts w:ascii="Times New Roman" w:hAnsi="Times New Roman" w:cs="Times New Roman"/>
                <w:bCs/>
                <w:szCs w:val="21"/>
              </w:rPr>
              <w:t>Xin Lu, Yifan Li, Chenli Wang, et al.</w:t>
            </w:r>
          </w:p>
        </w:tc>
        <w:tc>
          <w:tcPr>
            <w:tcW w:w="2365" w:type="dxa"/>
            <w:tcBorders>
              <w:top w:val="single" w:color="auto" w:sz="4" w:space="0"/>
              <w:left w:val="single" w:color="auto" w:sz="4" w:space="0"/>
              <w:bottom w:val="single" w:color="auto" w:sz="4" w:space="0"/>
              <w:right w:val="single" w:color="auto" w:sz="4" w:space="0"/>
            </w:tcBorders>
            <w:shd w:val="clear" w:color="000000" w:fill="FFFFFF"/>
            <w:vAlign w:val="center"/>
          </w:tcPr>
          <w:p w14:paraId="3FCFF2CF">
            <w:pPr>
              <w:jc w:val="center"/>
              <w:rPr>
                <w:rFonts w:ascii="Times New Roman" w:hAnsi="Times New Roman" w:cs="Times New Roman"/>
                <w:bCs/>
                <w:szCs w:val="21"/>
              </w:rPr>
            </w:pPr>
            <w:bookmarkStart w:id="122" w:name="OLE_LINK137"/>
            <w:r>
              <w:rPr>
                <w:rFonts w:ascii="Times New Roman" w:hAnsi="Times New Roman" w:cs="Times New Roman"/>
                <w:bCs/>
                <w:szCs w:val="21"/>
              </w:rPr>
              <w:t>Regulating Photocatalysis by External-Stimuli Manipulation of Microenvironment in Europium-Organic Frameworks</w:t>
            </w:r>
            <w:bookmarkEnd w:id="122"/>
          </w:p>
        </w:tc>
        <w:tc>
          <w:tcPr>
            <w:tcW w:w="1339" w:type="dxa"/>
            <w:tcBorders>
              <w:top w:val="single" w:color="auto" w:sz="4" w:space="0"/>
              <w:left w:val="single" w:color="auto" w:sz="4" w:space="0"/>
              <w:bottom w:val="single" w:color="auto" w:sz="4" w:space="0"/>
              <w:right w:val="single" w:color="auto" w:sz="4" w:space="0"/>
            </w:tcBorders>
            <w:shd w:val="clear" w:color="000000" w:fill="FFFFFF"/>
            <w:vAlign w:val="center"/>
          </w:tcPr>
          <w:p w14:paraId="27A2BA5B">
            <w:pPr>
              <w:spacing w:before="60" w:after="60"/>
              <w:jc w:val="center"/>
              <w:rPr>
                <w:rFonts w:ascii="Times New Roman" w:hAnsi="Times New Roman" w:cs="Times New Roman"/>
                <w:bCs/>
                <w:szCs w:val="21"/>
              </w:rPr>
            </w:pPr>
            <w:r>
              <w:rPr>
                <w:rFonts w:ascii="Times New Roman" w:hAnsi="Times New Roman" w:cs="Times New Roman"/>
                <w:bCs/>
                <w:szCs w:val="21"/>
              </w:rPr>
              <w:t>Inorganic Chemistry Frontiers</w:t>
            </w:r>
          </w:p>
        </w:tc>
        <w:tc>
          <w:tcPr>
            <w:tcW w:w="1523" w:type="dxa"/>
            <w:tcBorders>
              <w:top w:val="single" w:color="auto" w:sz="4" w:space="0"/>
              <w:left w:val="single" w:color="auto" w:sz="4" w:space="0"/>
              <w:bottom w:val="single" w:color="auto" w:sz="4" w:space="0"/>
              <w:right w:val="single" w:color="auto" w:sz="4" w:space="0"/>
            </w:tcBorders>
            <w:shd w:val="clear" w:color="000000" w:fill="FFFFFF"/>
            <w:vAlign w:val="center"/>
          </w:tcPr>
          <w:p w14:paraId="28D406A8">
            <w:pPr>
              <w:spacing w:before="60" w:after="60"/>
              <w:jc w:val="center"/>
              <w:rPr>
                <w:rFonts w:ascii="Times New Roman" w:hAnsi="Times New Roman" w:cs="Times New Roman"/>
                <w:bCs/>
                <w:szCs w:val="21"/>
              </w:rPr>
            </w:pPr>
            <w:r>
              <w:rPr>
                <w:rFonts w:ascii="Times New Roman" w:hAnsi="Times New Roman" w:cs="Times New Roman"/>
                <w:bCs/>
                <w:szCs w:val="21"/>
              </w:rPr>
              <w:t>2024, 11, 5685-5691</w:t>
            </w:r>
          </w:p>
        </w:tc>
        <w:tc>
          <w:tcPr>
            <w:tcW w:w="221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9102D73">
            <w:pPr>
              <w:spacing w:before="60" w:after="60"/>
              <w:jc w:val="center"/>
              <w:rPr>
                <w:rFonts w:ascii="Times New Roman" w:hAnsi="Times New Roman" w:cs="Times New Roman"/>
                <w:bCs/>
                <w:szCs w:val="21"/>
              </w:rPr>
            </w:pPr>
            <w:r>
              <w:rPr>
                <w:rFonts w:ascii="Times New Roman" w:hAnsi="Times New Roman" w:cs="Times New Roman"/>
                <w:bCs/>
                <w:szCs w:val="21"/>
              </w:rPr>
              <w:t>SCI收录</w:t>
            </w:r>
          </w:p>
        </w:tc>
      </w:tr>
      <w:tr w14:paraId="18A7BD68">
        <w:tblPrEx>
          <w:tblCellMar>
            <w:top w:w="0" w:type="dxa"/>
            <w:left w:w="108" w:type="dxa"/>
            <w:bottom w:w="0" w:type="dxa"/>
            <w:right w:w="108" w:type="dxa"/>
          </w:tblCellMar>
        </w:tblPrEx>
        <w:trPr>
          <w:trHeight w:val="410" w:hRule="atLeast"/>
        </w:trPr>
        <w:tc>
          <w:tcPr>
            <w:tcW w:w="7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2BCBFC9">
            <w:pPr>
              <w:spacing w:before="60" w:after="60"/>
              <w:jc w:val="center"/>
              <w:rPr>
                <w:rFonts w:ascii="Times New Roman" w:hAnsi="Times New Roman" w:cs="Times New Roman"/>
                <w:bCs/>
                <w:szCs w:val="21"/>
              </w:rPr>
            </w:pPr>
            <w:r>
              <w:rPr>
                <w:rFonts w:ascii="Times New Roman" w:hAnsi="Times New Roman" w:cs="Times New Roman"/>
                <w:bCs/>
                <w:szCs w:val="21"/>
              </w:rPr>
              <w:t>16</w:t>
            </w:r>
          </w:p>
        </w:tc>
        <w:tc>
          <w:tcPr>
            <w:tcW w:w="1497" w:type="dxa"/>
            <w:tcBorders>
              <w:top w:val="single" w:color="auto" w:sz="4" w:space="0"/>
              <w:left w:val="single" w:color="auto" w:sz="4" w:space="0"/>
              <w:bottom w:val="single" w:color="auto" w:sz="4" w:space="0"/>
              <w:right w:val="single" w:color="auto" w:sz="4" w:space="0"/>
            </w:tcBorders>
            <w:shd w:val="clear" w:color="000000" w:fill="FFFFFF"/>
            <w:vAlign w:val="center"/>
          </w:tcPr>
          <w:p w14:paraId="4E1677E2">
            <w:pPr>
              <w:spacing w:before="60" w:after="60"/>
              <w:jc w:val="center"/>
              <w:rPr>
                <w:rFonts w:ascii="Times New Roman" w:hAnsi="Times New Roman" w:cs="Times New Roman"/>
                <w:bCs/>
                <w:szCs w:val="21"/>
              </w:rPr>
            </w:pPr>
            <w:r>
              <w:rPr>
                <w:rFonts w:ascii="Times New Roman" w:hAnsi="Times New Roman" w:cs="Times New Roman"/>
                <w:bCs/>
                <w:szCs w:val="21"/>
              </w:rPr>
              <w:t>Xuehua Zhou, Yushu Chen, et al.</w:t>
            </w:r>
          </w:p>
        </w:tc>
        <w:tc>
          <w:tcPr>
            <w:tcW w:w="2365" w:type="dxa"/>
            <w:tcBorders>
              <w:top w:val="single" w:color="auto" w:sz="4" w:space="0"/>
              <w:left w:val="single" w:color="auto" w:sz="4" w:space="0"/>
              <w:bottom w:val="single" w:color="auto" w:sz="4" w:space="0"/>
              <w:right w:val="single" w:color="auto" w:sz="4" w:space="0"/>
            </w:tcBorders>
            <w:shd w:val="clear" w:color="000000" w:fill="FFFFFF"/>
            <w:vAlign w:val="center"/>
          </w:tcPr>
          <w:p w14:paraId="4F01E84D">
            <w:pPr>
              <w:jc w:val="center"/>
              <w:rPr>
                <w:rFonts w:ascii="Times New Roman" w:hAnsi="Times New Roman" w:cs="Times New Roman"/>
                <w:bCs/>
                <w:szCs w:val="21"/>
              </w:rPr>
            </w:pPr>
            <w:bookmarkStart w:id="123" w:name="OLE_LINK138"/>
            <w:r>
              <w:rPr>
                <w:rFonts w:ascii="Times New Roman" w:hAnsi="Times New Roman" w:cs="Times New Roman"/>
                <w:bCs/>
                <w:szCs w:val="21"/>
              </w:rPr>
              <w:t xml:space="preserve">A novel method for interfacial </w:t>
            </w:r>
          </w:p>
          <w:p w14:paraId="1739AB97">
            <w:pPr>
              <w:jc w:val="center"/>
              <w:rPr>
                <w:rFonts w:ascii="Times New Roman" w:hAnsi="Times New Roman" w:cs="Times New Roman"/>
                <w:bCs/>
                <w:szCs w:val="21"/>
              </w:rPr>
            </w:pPr>
            <w:r>
              <w:rPr>
                <w:rFonts w:ascii="Times New Roman" w:hAnsi="Times New Roman" w:cs="Times New Roman"/>
                <w:bCs/>
                <w:szCs w:val="21"/>
              </w:rPr>
              <w:t>energy gap determination</w:t>
            </w:r>
            <w:bookmarkEnd w:id="123"/>
          </w:p>
        </w:tc>
        <w:tc>
          <w:tcPr>
            <w:tcW w:w="1339" w:type="dxa"/>
            <w:tcBorders>
              <w:top w:val="single" w:color="auto" w:sz="4" w:space="0"/>
              <w:left w:val="single" w:color="auto" w:sz="4" w:space="0"/>
              <w:bottom w:val="single" w:color="auto" w:sz="4" w:space="0"/>
              <w:right w:val="single" w:color="auto" w:sz="4" w:space="0"/>
            </w:tcBorders>
            <w:shd w:val="clear" w:color="000000" w:fill="FFFFFF"/>
            <w:vAlign w:val="center"/>
          </w:tcPr>
          <w:p w14:paraId="1A787CA0">
            <w:pPr>
              <w:spacing w:before="60" w:after="60"/>
              <w:jc w:val="center"/>
              <w:rPr>
                <w:rFonts w:ascii="Times New Roman" w:hAnsi="Times New Roman" w:cs="Times New Roman"/>
                <w:bCs/>
                <w:szCs w:val="21"/>
              </w:rPr>
            </w:pPr>
            <w:r>
              <w:rPr>
                <w:rFonts w:ascii="Times New Roman" w:hAnsi="Times New Roman" w:cs="Times New Roman"/>
                <w:bCs/>
                <w:szCs w:val="21"/>
              </w:rPr>
              <w:t>Scientific Reports</w:t>
            </w:r>
          </w:p>
        </w:tc>
        <w:tc>
          <w:tcPr>
            <w:tcW w:w="1523" w:type="dxa"/>
            <w:tcBorders>
              <w:top w:val="single" w:color="auto" w:sz="4" w:space="0"/>
              <w:left w:val="single" w:color="auto" w:sz="4" w:space="0"/>
              <w:bottom w:val="single" w:color="auto" w:sz="4" w:space="0"/>
              <w:right w:val="single" w:color="auto" w:sz="4" w:space="0"/>
            </w:tcBorders>
            <w:shd w:val="clear" w:color="000000" w:fill="FFFFFF"/>
            <w:vAlign w:val="center"/>
          </w:tcPr>
          <w:p w14:paraId="1B51C584">
            <w:pPr>
              <w:spacing w:before="60" w:after="60"/>
              <w:jc w:val="center"/>
              <w:rPr>
                <w:rFonts w:ascii="Times New Roman" w:hAnsi="Times New Roman" w:cs="Times New Roman"/>
                <w:bCs/>
                <w:szCs w:val="21"/>
              </w:rPr>
            </w:pPr>
            <w:r>
              <w:rPr>
                <w:rFonts w:ascii="Times New Roman" w:hAnsi="Times New Roman" w:cs="Times New Roman"/>
                <w:bCs/>
                <w:szCs w:val="21"/>
              </w:rPr>
              <w:t>2024, 14, 16919</w:t>
            </w:r>
          </w:p>
        </w:tc>
        <w:tc>
          <w:tcPr>
            <w:tcW w:w="221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B13260E">
            <w:pPr>
              <w:spacing w:before="60" w:after="60"/>
              <w:jc w:val="center"/>
              <w:rPr>
                <w:rFonts w:ascii="Times New Roman" w:hAnsi="Times New Roman" w:cs="Times New Roman"/>
                <w:bCs/>
                <w:szCs w:val="21"/>
              </w:rPr>
            </w:pPr>
            <w:r>
              <w:rPr>
                <w:rFonts w:ascii="Times New Roman" w:hAnsi="Times New Roman" w:cs="Times New Roman"/>
                <w:bCs/>
                <w:szCs w:val="21"/>
              </w:rPr>
              <w:t>SCI收录</w:t>
            </w:r>
          </w:p>
        </w:tc>
      </w:tr>
      <w:tr w14:paraId="551D1333">
        <w:tblPrEx>
          <w:tblCellMar>
            <w:top w:w="0" w:type="dxa"/>
            <w:left w:w="108" w:type="dxa"/>
            <w:bottom w:w="0" w:type="dxa"/>
            <w:right w:w="108" w:type="dxa"/>
          </w:tblCellMar>
        </w:tblPrEx>
        <w:trPr>
          <w:trHeight w:val="410" w:hRule="atLeast"/>
        </w:trPr>
        <w:tc>
          <w:tcPr>
            <w:tcW w:w="7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619FBD8">
            <w:pPr>
              <w:spacing w:before="60" w:after="60"/>
              <w:jc w:val="center"/>
              <w:rPr>
                <w:rFonts w:ascii="Times New Roman" w:hAnsi="Times New Roman" w:cs="Times New Roman"/>
                <w:bCs/>
                <w:szCs w:val="21"/>
              </w:rPr>
            </w:pPr>
            <w:r>
              <w:rPr>
                <w:rFonts w:ascii="Times New Roman" w:hAnsi="Times New Roman" w:cs="Times New Roman"/>
                <w:bCs/>
                <w:szCs w:val="21"/>
              </w:rPr>
              <w:t>17</w:t>
            </w:r>
          </w:p>
        </w:tc>
        <w:tc>
          <w:tcPr>
            <w:tcW w:w="1497" w:type="dxa"/>
            <w:tcBorders>
              <w:top w:val="single" w:color="auto" w:sz="4" w:space="0"/>
              <w:left w:val="single" w:color="auto" w:sz="4" w:space="0"/>
              <w:bottom w:val="single" w:color="auto" w:sz="4" w:space="0"/>
              <w:right w:val="single" w:color="auto" w:sz="4" w:space="0"/>
            </w:tcBorders>
            <w:shd w:val="clear" w:color="000000" w:fill="FFFFFF"/>
            <w:vAlign w:val="center"/>
          </w:tcPr>
          <w:p w14:paraId="5DDF8F18">
            <w:pPr>
              <w:spacing w:before="60" w:after="60"/>
              <w:jc w:val="center"/>
              <w:rPr>
                <w:rFonts w:ascii="Times New Roman" w:hAnsi="Times New Roman" w:cs="Times New Roman"/>
                <w:bCs/>
                <w:szCs w:val="21"/>
              </w:rPr>
            </w:pPr>
            <w:r>
              <w:rPr>
                <w:rFonts w:ascii="Times New Roman" w:hAnsi="Times New Roman" w:cs="Times New Roman"/>
                <w:bCs/>
                <w:szCs w:val="21"/>
              </w:rPr>
              <w:t>Kefa Sheng, Hongyu Xia, Jianping Ge</w:t>
            </w:r>
          </w:p>
        </w:tc>
        <w:tc>
          <w:tcPr>
            <w:tcW w:w="2365" w:type="dxa"/>
            <w:tcBorders>
              <w:top w:val="single" w:color="auto" w:sz="4" w:space="0"/>
              <w:left w:val="single" w:color="auto" w:sz="4" w:space="0"/>
              <w:bottom w:val="single" w:color="auto" w:sz="4" w:space="0"/>
              <w:right w:val="single" w:color="auto" w:sz="4" w:space="0"/>
            </w:tcBorders>
            <w:shd w:val="clear" w:color="000000" w:fill="FFFFFF"/>
            <w:vAlign w:val="center"/>
          </w:tcPr>
          <w:p w14:paraId="64816ED9">
            <w:pPr>
              <w:jc w:val="center"/>
              <w:rPr>
                <w:rFonts w:ascii="Times New Roman" w:hAnsi="Times New Roman" w:cs="Times New Roman"/>
                <w:bCs/>
                <w:szCs w:val="21"/>
              </w:rPr>
            </w:pPr>
            <w:bookmarkStart w:id="124" w:name="OLE_LINK139"/>
            <w:r>
              <w:rPr>
                <w:rFonts w:ascii="Times New Roman" w:hAnsi="Times New Roman" w:cs="Times New Roman"/>
                <w:bCs/>
                <w:szCs w:val="21"/>
              </w:rPr>
              <w:t>Highly dispersed Pd nanoparticles supported by magnetically separable Fe</w:t>
            </w:r>
            <w:r>
              <w:rPr>
                <w:rFonts w:ascii="Times New Roman" w:hAnsi="Times New Roman" w:cs="Times New Roman"/>
                <w:bCs/>
                <w:szCs w:val="21"/>
                <w:vertAlign w:val="subscript"/>
              </w:rPr>
              <w:t>3</w:t>
            </w:r>
            <w:r>
              <w:rPr>
                <w:rFonts w:ascii="Times New Roman" w:hAnsi="Times New Roman" w:cs="Times New Roman"/>
                <w:bCs/>
                <w:szCs w:val="21"/>
              </w:rPr>
              <w:t>O</w:t>
            </w:r>
            <w:r>
              <w:rPr>
                <w:rFonts w:ascii="Times New Roman" w:hAnsi="Times New Roman" w:cs="Times New Roman"/>
                <w:bCs/>
                <w:szCs w:val="21"/>
                <w:vertAlign w:val="subscript"/>
              </w:rPr>
              <w:t>4</w:t>
            </w:r>
            <w:r>
              <w:rPr>
                <w:rFonts w:ascii="Times New Roman" w:hAnsi="Times New Roman" w:cs="Times New Roman"/>
                <w:bCs/>
                <w:szCs w:val="21"/>
              </w:rPr>
              <w:t>@SiO</w:t>
            </w:r>
            <w:r>
              <w:rPr>
                <w:rFonts w:ascii="Times New Roman" w:hAnsi="Times New Roman" w:cs="Times New Roman"/>
                <w:bCs/>
                <w:szCs w:val="21"/>
                <w:vertAlign w:val="subscript"/>
              </w:rPr>
              <w:t>2</w:t>
            </w:r>
            <w:r>
              <w:rPr>
                <w:rFonts w:ascii="Times New Roman" w:hAnsi="Times New Roman" w:cs="Times New Roman"/>
                <w:bCs/>
                <w:szCs w:val="21"/>
              </w:rPr>
              <w:t xml:space="preserve"> nanotube for catalytic hydrogenation of nitroaromatics</w:t>
            </w:r>
            <w:bookmarkEnd w:id="124"/>
          </w:p>
        </w:tc>
        <w:tc>
          <w:tcPr>
            <w:tcW w:w="1339" w:type="dxa"/>
            <w:tcBorders>
              <w:top w:val="single" w:color="auto" w:sz="4" w:space="0"/>
              <w:left w:val="single" w:color="auto" w:sz="4" w:space="0"/>
              <w:bottom w:val="single" w:color="auto" w:sz="4" w:space="0"/>
              <w:right w:val="single" w:color="auto" w:sz="4" w:space="0"/>
            </w:tcBorders>
            <w:shd w:val="clear" w:color="000000" w:fill="FFFFFF"/>
            <w:vAlign w:val="center"/>
          </w:tcPr>
          <w:p w14:paraId="54866095">
            <w:pPr>
              <w:spacing w:before="60" w:after="60"/>
              <w:jc w:val="center"/>
              <w:rPr>
                <w:rFonts w:ascii="Times New Roman" w:hAnsi="Times New Roman" w:cs="Times New Roman"/>
                <w:bCs/>
                <w:szCs w:val="21"/>
              </w:rPr>
            </w:pPr>
            <w:r>
              <w:rPr>
                <w:rFonts w:ascii="Times New Roman" w:hAnsi="Times New Roman" w:cs="Times New Roman"/>
                <w:bCs/>
                <w:szCs w:val="21"/>
              </w:rPr>
              <w:t>Journal of Colloid and Interface Science</w:t>
            </w:r>
          </w:p>
        </w:tc>
        <w:tc>
          <w:tcPr>
            <w:tcW w:w="1523" w:type="dxa"/>
            <w:tcBorders>
              <w:top w:val="single" w:color="auto" w:sz="4" w:space="0"/>
              <w:left w:val="single" w:color="auto" w:sz="4" w:space="0"/>
              <w:bottom w:val="single" w:color="auto" w:sz="4" w:space="0"/>
              <w:right w:val="single" w:color="auto" w:sz="4" w:space="0"/>
            </w:tcBorders>
            <w:shd w:val="clear" w:color="000000" w:fill="FFFFFF"/>
            <w:vAlign w:val="center"/>
          </w:tcPr>
          <w:p w14:paraId="42342798">
            <w:pPr>
              <w:spacing w:before="60" w:after="60"/>
              <w:jc w:val="center"/>
              <w:rPr>
                <w:rFonts w:ascii="Times New Roman" w:hAnsi="Times New Roman" w:cs="Times New Roman"/>
                <w:bCs/>
                <w:szCs w:val="21"/>
              </w:rPr>
            </w:pPr>
            <w:r>
              <w:rPr>
                <w:rFonts w:ascii="Times New Roman" w:hAnsi="Times New Roman" w:cs="Times New Roman"/>
                <w:bCs/>
                <w:szCs w:val="21"/>
              </w:rPr>
              <w:t>2024, 676, 763-773</w:t>
            </w:r>
          </w:p>
        </w:tc>
        <w:tc>
          <w:tcPr>
            <w:tcW w:w="221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5DFC889">
            <w:pPr>
              <w:spacing w:before="60" w:after="60"/>
              <w:jc w:val="center"/>
              <w:rPr>
                <w:rFonts w:ascii="Times New Roman" w:hAnsi="Times New Roman" w:cs="Times New Roman"/>
                <w:bCs/>
                <w:szCs w:val="21"/>
              </w:rPr>
            </w:pPr>
            <w:r>
              <w:rPr>
                <w:rFonts w:ascii="Times New Roman" w:hAnsi="Times New Roman" w:cs="Times New Roman"/>
                <w:bCs/>
                <w:szCs w:val="21"/>
              </w:rPr>
              <w:t>SCI收录</w:t>
            </w:r>
          </w:p>
        </w:tc>
      </w:tr>
      <w:tr w14:paraId="1D1F915D">
        <w:tblPrEx>
          <w:tblCellMar>
            <w:top w:w="0" w:type="dxa"/>
            <w:left w:w="108" w:type="dxa"/>
            <w:bottom w:w="0" w:type="dxa"/>
            <w:right w:w="108" w:type="dxa"/>
          </w:tblCellMar>
        </w:tblPrEx>
        <w:trPr>
          <w:trHeight w:val="410" w:hRule="atLeast"/>
        </w:trPr>
        <w:tc>
          <w:tcPr>
            <w:tcW w:w="7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77666CA">
            <w:pPr>
              <w:spacing w:before="60" w:after="60"/>
              <w:jc w:val="center"/>
              <w:rPr>
                <w:rFonts w:ascii="Times New Roman" w:hAnsi="Times New Roman" w:cs="Times New Roman"/>
                <w:bCs/>
                <w:szCs w:val="21"/>
              </w:rPr>
            </w:pPr>
            <w:r>
              <w:rPr>
                <w:rFonts w:ascii="Times New Roman" w:hAnsi="Times New Roman" w:cs="Times New Roman"/>
                <w:bCs/>
                <w:szCs w:val="21"/>
              </w:rPr>
              <w:t>18</w:t>
            </w:r>
          </w:p>
        </w:tc>
        <w:tc>
          <w:tcPr>
            <w:tcW w:w="1497" w:type="dxa"/>
            <w:tcBorders>
              <w:top w:val="single" w:color="auto" w:sz="4" w:space="0"/>
              <w:left w:val="single" w:color="auto" w:sz="4" w:space="0"/>
              <w:bottom w:val="single" w:color="auto" w:sz="4" w:space="0"/>
              <w:right w:val="single" w:color="auto" w:sz="4" w:space="0"/>
            </w:tcBorders>
            <w:shd w:val="clear" w:color="000000" w:fill="FFFFFF"/>
            <w:vAlign w:val="center"/>
          </w:tcPr>
          <w:p w14:paraId="7452365C">
            <w:pPr>
              <w:spacing w:before="60" w:after="60"/>
              <w:jc w:val="center"/>
              <w:rPr>
                <w:rFonts w:ascii="Times New Roman" w:hAnsi="Times New Roman" w:cs="Times New Roman"/>
                <w:bCs/>
                <w:szCs w:val="21"/>
              </w:rPr>
            </w:pPr>
            <w:r>
              <w:rPr>
                <w:rFonts w:ascii="Times New Roman" w:hAnsi="Times New Roman" w:cs="Times New Roman"/>
                <w:bCs/>
                <w:szCs w:val="21"/>
              </w:rPr>
              <w:t>Ningning Gao, Yutong Ling, Yan Wang</w:t>
            </w:r>
          </w:p>
        </w:tc>
        <w:tc>
          <w:tcPr>
            <w:tcW w:w="2365" w:type="dxa"/>
            <w:tcBorders>
              <w:top w:val="single" w:color="auto" w:sz="4" w:space="0"/>
              <w:left w:val="single" w:color="auto" w:sz="4" w:space="0"/>
              <w:bottom w:val="single" w:color="auto" w:sz="4" w:space="0"/>
              <w:right w:val="single" w:color="auto" w:sz="4" w:space="0"/>
            </w:tcBorders>
            <w:shd w:val="clear" w:color="000000" w:fill="FFFFFF"/>
            <w:vAlign w:val="center"/>
          </w:tcPr>
          <w:p w14:paraId="10FC659B">
            <w:pPr>
              <w:jc w:val="center"/>
              <w:rPr>
                <w:rFonts w:ascii="Times New Roman" w:hAnsi="Times New Roman" w:cs="Times New Roman"/>
                <w:bCs/>
                <w:szCs w:val="21"/>
              </w:rPr>
            </w:pPr>
            <w:bookmarkStart w:id="125" w:name="OLE_LINK140"/>
            <w:r>
              <w:rPr>
                <w:rFonts w:ascii="Times New Roman" w:hAnsi="Times New Roman" w:cs="Times New Roman"/>
                <w:bCs/>
                <w:szCs w:val="21"/>
              </w:rPr>
              <w:t>Multi-responsive luminescent complex for Fe</w:t>
            </w:r>
            <w:r>
              <w:rPr>
                <w:rFonts w:ascii="Times New Roman" w:hAnsi="Times New Roman" w:cs="Times New Roman"/>
                <w:bCs/>
                <w:szCs w:val="21"/>
                <w:vertAlign w:val="superscript"/>
              </w:rPr>
              <w:t>3+</w:t>
            </w:r>
            <w:r>
              <w:rPr>
                <w:rFonts w:ascii="Times New Roman" w:hAnsi="Times New Roman" w:cs="Times New Roman"/>
                <w:bCs/>
                <w:szCs w:val="21"/>
              </w:rPr>
              <w:t>, Cr</w:t>
            </w:r>
            <w:r>
              <w:rPr>
                <w:rFonts w:ascii="Times New Roman" w:hAnsi="Times New Roman" w:cs="Times New Roman"/>
                <w:bCs/>
                <w:szCs w:val="21"/>
                <w:vertAlign w:val="subscript"/>
              </w:rPr>
              <w:t>2</w:t>
            </w:r>
            <w:r>
              <w:rPr>
                <w:rFonts w:ascii="Times New Roman" w:hAnsi="Times New Roman" w:cs="Times New Roman"/>
                <w:bCs/>
                <w:szCs w:val="21"/>
              </w:rPr>
              <w:t>O</w:t>
            </w:r>
            <w:r>
              <w:rPr>
                <w:rFonts w:ascii="Times New Roman" w:hAnsi="Times New Roman" w:cs="Times New Roman"/>
                <w:bCs/>
                <w:szCs w:val="21"/>
                <w:vertAlign w:val="subscript"/>
              </w:rPr>
              <w:t>7</w:t>
            </w:r>
            <w:r>
              <w:rPr>
                <w:rFonts w:ascii="Times New Roman" w:hAnsi="Times New Roman" w:cs="Times New Roman"/>
                <w:bCs/>
                <w:szCs w:val="21"/>
                <w:vertAlign w:val="superscript"/>
              </w:rPr>
              <w:t>2−</w:t>
            </w:r>
            <w:r>
              <w:rPr>
                <w:rFonts w:ascii="Times New Roman" w:hAnsi="Times New Roman" w:cs="Times New Roman"/>
                <w:bCs/>
                <w:szCs w:val="21"/>
              </w:rPr>
              <w:t xml:space="preserve"> and CrO</w:t>
            </w:r>
            <w:r>
              <w:rPr>
                <w:rFonts w:ascii="Times New Roman" w:hAnsi="Times New Roman" w:cs="Times New Roman"/>
                <w:bCs/>
                <w:szCs w:val="21"/>
                <w:vertAlign w:val="subscript"/>
              </w:rPr>
              <w:t>4</w:t>
            </w:r>
            <w:r>
              <w:rPr>
                <w:rFonts w:ascii="Times New Roman" w:hAnsi="Times New Roman" w:cs="Times New Roman"/>
                <w:bCs/>
                <w:szCs w:val="21"/>
                <w:vertAlign w:val="superscript"/>
              </w:rPr>
              <w:t>2−</w:t>
            </w:r>
            <w:r>
              <w:rPr>
                <w:rFonts w:ascii="Times New Roman" w:hAnsi="Times New Roman" w:cs="Times New Roman"/>
                <w:bCs/>
                <w:szCs w:val="21"/>
              </w:rPr>
              <w:t xml:space="preserve"> species in aqueous solution based on aromatic polycarboxylic acid and imidazole-containing ligand: synthesis, crystal structure and selective detection</w:t>
            </w:r>
            <w:bookmarkEnd w:id="125"/>
          </w:p>
        </w:tc>
        <w:tc>
          <w:tcPr>
            <w:tcW w:w="1339" w:type="dxa"/>
            <w:tcBorders>
              <w:top w:val="single" w:color="auto" w:sz="4" w:space="0"/>
              <w:left w:val="single" w:color="auto" w:sz="4" w:space="0"/>
              <w:bottom w:val="single" w:color="auto" w:sz="4" w:space="0"/>
              <w:right w:val="single" w:color="auto" w:sz="4" w:space="0"/>
            </w:tcBorders>
            <w:shd w:val="clear" w:color="000000" w:fill="FFFFFF"/>
            <w:vAlign w:val="center"/>
          </w:tcPr>
          <w:p w14:paraId="3DD29A4A">
            <w:pPr>
              <w:spacing w:before="60" w:after="60"/>
              <w:jc w:val="center"/>
              <w:rPr>
                <w:rFonts w:ascii="Times New Roman" w:hAnsi="Times New Roman" w:cs="Times New Roman"/>
                <w:bCs/>
                <w:szCs w:val="21"/>
              </w:rPr>
            </w:pPr>
            <w:r>
              <w:rPr>
                <w:rFonts w:ascii="Times New Roman" w:hAnsi="Times New Roman" w:cs="Times New Roman"/>
                <w:bCs/>
                <w:szCs w:val="21"/>
              </w:rPr>
              <w:t>Journal of Molecular Structure</w:t>
            </w:r>
          </w:p>
        </w:tc>
        <w:tc>
          <w:tcPr>
            <w:tcW w:w="1523" w:type="dxa"/>
            <w:tcBorders>
              <w:top w:val="single" w:color="auto" w:sz="4" w:space="0"/>
              <w:left w:val="single" w:color="auto" w:sz="4" w:space="0"/>
              <w:bottom w:val="single" w:color="auto" w:sz="4" w:space="0"/>
              <w:right w:val="single" w:color="auto" w:sz="4" w:space="0"/>
            </w:tcBorders>
            <w:shd w:val="clear" w:color="000000" w:fill="FFFFFF"/>
            <w:vAlign w:val="center"/>
          </w:tcPr>
          <w:p w14:paraId="5375DE73">
            <w:pPr>
              <w:spacing w:before="60" w:after="60"/>
              <w:jc w:val="center"/>
              <w:rPr>
                <w:rFonts w:ascii="Times New Roman" w:hAnsi="Times New Roman" w:cs="Times New Roman"/>
                <w:bCs/>
                <w:szCs w:val="21"/>
              </w:rPr>
            </w:pPr>
            <w:r>
              <w:rPr>
                <w:rFonts w:ascii="Times New Roman" w:hAnsi="Times New Roman" w:cs="Times New Roman"/>
                <w:bCs/>
                <w:szCs w:val="21"/>
              </w:rPr>
              <w:t>2024, 1311, 138427</w:t>
            </w:r>
          </w:p>
        </w:tc>
        <w:tc>
          <w:tcPr>
            <w:tcW w:w="221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BE3CC40">
            <w:pPr>
              <w:spacing w:before="60" w:after="60"/>
              <w:jc w:val="center"/>
              <w:rPr>
                <w:rFonts w:ascii="Times New Roman" w:hAnsi="Times New Roman" w:cs="Times New Roman"/>
                <w:bCs/>
                <w:szCs w:val="21"/>
              </w:rPr>
            </w:pPr>
            <w:r>
              <w:rPr>
                <w:rFonts w:ascii="Times New Roman" w:hAnsi="Times New Roman" w:cs="Times New Roman"/>
                <w:bCs/>
                <w:szCs w:val="21"/>
              </w:rPr>
              <w:t>SCI收录</w:t>
            </w:r>
          </w:p>
        </w:tc>
      </w:tr>
      <w:tr w14:paraId="6B0E59E8">
        <w:tblPrEx>
          <w:tblCellMar>
            <w:top w:w="0" w:type="dxa"/>
            <w:left w:w="108" w:type="dxa"/>
            <w:bottom w:w="0" w:type="dxa"/>
            <w:right w:w="108" w:type="dxa"/>
          </w:tblCellMar>
        </w:tblPrEx>
        <w:trPr>
          <w:trHeight w:val="410" w:hRule="atLeast"/>
        </w:trPr>
        <w:tc>
          <w:tcPr>
            <w:tcW w:w="7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F1855A7">
            <w:pPr>
              <w:adjustRightInd w:val="0"/>
              <w:snapToGrid w:val="0"/>
              <w:spacing w:before="60" w:after="60"/>
              <w:jc w:val="center"/>
              <w:rPr>
                <w:rFonts w:ascii="Times New Roman" w:hAnsi="Times New Roman" w:cs="Times New Roman"/>
                <w:bCs/>
                <w:szCs w:val="21"/>
              </w:rPr>
            </w:pPr>
            <w:r>
              <w:rPr>
                <w:rFonts w:ascii="Times New Roman" w:hAnsi="Times New Roman" w:cs="Times New Roman"/>
                <w:bCs/>
                <w:szCs w:val="21"/>
              </w:rPr>
              <w:t>19</w:t>
            </w:r>
          </w:p>
        </w:tc>
        <w:tc>
          <w:tcPr>
            <w:tcW w:w="1497" w:type="dxa"/>
            <w:tcBorders>
              <w:top w:val="single" w:color="auto" w:sz="4" w:space="0"/>
              <w:left w:val="single" w:color="auto" w:sz="4" w:space="0"/>
              <w:bottom w:val="single" w:color="auto" w:sz="4" w:space="0"/>
              <w:right w:val="single" w:color="auto" w:sz="4" w:space="0"/>
            </w:tcBorders>
            <w:shd w:val="clear" w:color="000000" w:fill="FFFFFF"/>
            <w:vAlign w:val="center"/>
          </w:tcPr>
          <w:p w14:paraId="439AE2B3">
            <w:pPr>
              <w:spacing w:before="60" w:after="60"/>
              <w:jc w:val="center"/>
              <w:rPr>
                <w:rFonts w:ascii="Times New Roman" w:hAnsi="Times New Roman" w:cs="Times New Roman"/>
                <w:bCs/>
                <w:szCs w:val="21"/>
              </w:rPr>
            </w:pPr>
            <w:r>
              <w:rPr>
                <w:rFonts w:ascii="Times New Roman" w:hAnsi="Times New Roman" w:cs="Times New Roman"/>
                <w:bCs/>
                <w:szCs w:val="21"/>
              </w:rPr>
              <w:t>Ningning Gao, Min Zhang, Yan Wang</w:t>
            </w:r>
          </w:p>
        </w:tc>
        <w:tc>
          <w:tcPr>
            <w:tcW w:w="2365" w:type="dxa"/>
            <w:tcBorders>
              <w:top w:val="single" w:color="auto" w:sz="4" w:space="0"/>
              <w:left w:val="single" w:color="auto" w:sz="4" w:space="0"/>
              <w:bottom w:val="single" w:color="auto" w:sz="4" w:space="0"/>
              <w:right w:val="single" w:color="auto" w:sz="4" w:space="0"/>
            </w:tcBorders>
            <w:shd w:val="clear" w:color="000000" w:fill="FFFFFF"/>
            <w:vAlign w:val="center"/>
          </w:tcPr>
          <w:p w14:paraId="27F7D09C">
            <w:pPr>
              <w:jc w:val="center"/>
              <w:rPr>
                <w:rFonts w:ascii="Times New Roman" w:hAnsi="Times New Roman" w:cs="Times New Roman"/>
                <w:bCs/>
                <w:szCs w:val="21"/>
              </w:rPr>
            </w:pPr>
            <w:bookmarkStart w:id="126" w:name="OLE_LINK141"/>
            <w:r>
              <w:rPr>
                <w:rFonts w:ascii="Times New Roman" w:hAnsi="Times New Roman" w:cs="Times New Roman"/>
                <w:bCs/>
                <w:szCs w:val="21"/>
              </w:rPr>
              <w:t>Multi-response luminescent sensor with phenylenediacetic acid and bis-triazole ligand for the detection of Cr(VI), Fe(III) and nitroimidazole antibiotics in aqueous solutions</w:t>
            </w:r>
            <w:bookmarkEnd w:id="126"/>
          </w:p>
        </w:tc>
        <w:tc>
          <w:tcPr>
            <w:tcW w:w="1339" w:type="dxa"/>
            <w:tcBorders>
              <w:top w:val="single" w:color="auto" w:sz="4" w:space="0"/>
              <w:left w:val="single" w:color="auto" w:sz="4" w:space="0"/>
              <w:bottom w:val="single" w:color="auto" w:sz="4" w:space="0"/>
              <w:right w:val="single" w:color="auto" w:sz="4" w:space="0"/>
            </w:tcBorders>
            <w:shd w:val="clear" w:color="000000" w:fill="FFFFFF"/>
            <w:vAlign w:val="center"/>
          </w:tcPr>
          <w:p w14:paraId="690AB381">
            <w:pPr>
              <w:spacing w:before="60" w:after="60"/>
              <w:jc w:val="center"/>
              <w:rPr>
                <w:rFonts w:ascii="Times New Roman" w:hAnsi="Times New Roman" w:cs="Times New Roman"/>
                <w:bCs/>
                <w:szCs w:val="21"/>
              </w:rPr>
            </w:pPr>
            <w:r>
              <w:rPr>
                <w:rFonts w:ascii="Times New Roman" w:hAnsi="Times New Roman" w:cs="Times New Roman"/>
                <w:bCs/>
                <w:szCs w:val="21"/>
              </w:rPr>
              <w:t>Journal of Molecular Structure</w:t>
            </w:r>
          </w:p>
        </w:tc>
        <w:tc>
          <w:tcPr>
            <w:tcW w:w="1523" w:type="dxa"/>
            <w:tcBorders>
              <w:top w:val="single" w:color="auto" w:sz="4" w:space="0"/>
              <w:left w:val="single" w:color="auto" w:sz="4" w:space="0"/>
              <w:bottom w:val="single" w:color="auto" w:sz="4" w:space="0"/>
              <w:right w:val="single" w:color="auto" w:sz="4" w:space="0"/>
            </w:tcBorders>
            <w:shd w:val="clear" w:color="000000" w:fill="FFFFFF"/>
            <w:vAlign w:val="center"/>
          </w:tcPr>
          <w:p w14:paraId="5A955CF7">
            <w:pPr>
              <w:spacing w:before="60" w:after="60"/>
              <w:jc w:val="center"/>
              <w:rPr>
                <w:rFonts w:ascii="Times New Roman" w:hAnsi="Times New Roman" w:cs="Times New Roman"/>
                <w:bCs/>
                <w:szCs w:val="21"/>
              </w:rPr>
            </w:pPr>
            <w:r>
              <w:rPr>
                <w:rFonts w:ascii="Times New Roman" w:hAnsi="Times New Roman" w:cs="Times New Roman"/>
                <w:bCs/>
                <w:szCs w:val="21"/>
              </w:rPr>
              <w:t>2024, 1295, 136670</w:t>
            </w:r>
          </w:p>
        </w:tc>
        <w:tc>
          <w:tcPr>
            <w:tcW w:w="221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F1C484C">
            <w:pPr>
              <w:spacing w:before="60" w:after="60"/>
              <w:jc w:val="center"/>
              <w:rPr>
                <w:rFonts w:ascii="Times New Roman" w:hAnsi="Times New Roman" w:cs="Times New Roman"/>
                <w:bCs/>
                <w:szCs w:val="21"/>
              </w:rPr>
            </w:pPr>
            <w:r>
              <w:rPr>
                <w:rFonts w:ascii="Times New Roman" w:hAnsi="Times New Roman" w:cs="Times New Roman"/>
                <w:bCs/>
                <w:szCs w:val="21"/>
              </w:rPr>
              <w:t>SCI收录</w:t>
            </w:r>
          </w:p>
        </w:tc>
      </w:tr>
      <w:tr w14:paraId="71CA5CE1">
        <w:tblPrEx>
          <w:tblCellMar>
            <w:top w:w="0" w:type="dxa"/>
            <w:left w:w="108" w:type="dxa"/>
            <w:bottom w:w="0" w:type="dxa"/>
            <w:right w:w="108" w:type="dxa"/>
          </w:tblCellMar>
        </w:tblPrEx>
        <w:trPr>
          <w:trHeight w:val="410" w:hRule="atLeast"/>
        </w:trPr>
        <w:tc>
          <w:tcPr>
            <w:tcW w:w="7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09C125E">
            <w:pPr>
              <w:adjustRightInd w:val="0"/>
              <w:snapToGrid w:val="0"/>
              <w:spacing w:before="60" w:after="60"/>
              <w:jc w:val="center"/>
              <w:rPr>
                <w:rFonts w:ascii="Times New Roman" w:hAnsi="Times New Roman" w:cs="Times New Roman"/>
                <w:bCs/>
                <w:szCs w:val="21"/>
              </w:rPr>
            </w:pPr>
            <w:r>
              <w:rPr>
                <w:rFonts w:ascii="Times New Roman" w:hAnsi="Times New Roman" w:cs="Times New Roman"/>
                <w:bCs/>
                <w:szCs w:val="21"/>
              </w:rPr>
              <w:t>20</w:t>
            </w:r>
          </w:p>
        </w:tc>
        <w:tc>
          <w:tcPr>
            <w:tcW w:w="1497" w:type="dxa"/>
            <w:tcBorders>
              <w:top w:val="single" w:color="auto" w:sz="4" w:space="0"/>
              <w:left w:val="single" w:color="auto" w:sz="4" w:space="0"/>
              <w:bottom w:val="single" w:color="auto" w:sz="4" w:space="0"/>
              <w:right w:val="single" w:color="auto" w:sz="4" w:space="0"/>
            </w:tcBorders>
            <w:shd w:val="clear" w:color="000000" w:fill="FFFFFF"/>
            <w:vAlign w:val="center"/>
          </w:tcPr>
          <w:p w14:paraId="1E796802">
            <w:pPr>
              <w:adjustRightInd w:val="0"/>
              <w:snapToGrid w:val="0"/>
              <w:spacing w:before="60" w:after="60"/>
              <w:jc w:val="center"/>
              <w:rPr>
                <w:rFonts w:ascii="Times New Roman" w:hAnsi="Times New Roman" w:cs="Times New Roman"/>
                <w:bCs/>
                <w:szCs w:val="21"/>
              </w:rPr>
            </w:pPr>
            <w:r>
              <w:rPr>
                <w:rFonts w:ascii="Times New Roman" w:hAnsi="Times New Roman" w:cs="Times New Roman"/>
                <w:bCs/>
                <w:szCs w:val="21"/>
              </w:rPr>
              <w:t>Xia Zhang, Yachen Wang, Tongmou Geng</w:t>
            </w:r>
          </w:p>
        </w:tc>
        <w:tc>
          <w:tcPr>
            <w:tcW w:w="2365" w:type="dxa"/>
            <w:tcBorders>
              <w:top w:val="single" w:color="auto" w:sz="4" w:space="0"/>
              <w:left w:val="single" w:color="auto" w:sz="4" w:space="0"/>
              <w:bottom w:val="single" w:color="auto" w:sz="4" w:space="0"/>
              <w:right w:val="single" w:color="auto" w:sz="4" w:space="0"/>
            </w:tcBorders>
            <w:shd w:val="clear" w:color="000000" w:fill="FFFFFF"/>
            <w:vAlign w:val="center"/>
          </w:tcPr>
          <w:p w14:paraId="3297CF9F">
            <w:pPr>
              <w:adjustRightInd w:val="0"/>
              <w:snapToGrid w:val="0"/>
              <w:jc w:val="center"/>
              <w:rPr>
                <w:rFonts w:ascii="Times New Roman" w:hAnsi="Times New Roman" w:cs="Times New Roman"/>
                <w:bCs/>
                <w:szCs w:val="21"/>
              </w:rPr>
            </w:pPr>
            <w:bookmarkStart w:id="127" w:name="OLE_LINK142"/>
            <w:r>
              <w:rPr>
                <w:rFonts w:ascii="Times New Roman" w:hAnsi="Times New Roman" w:cs="Times New Roman"/>
                <w:bCs/>
                <w:szCs w:val="21"/>
              </w:rPr>
              <w:t>The synthesis of 4,4'‑methylenebis(cyclohexylamine)‑based porous organic polymers vi anucleo philic substitution reactions for uptaking</w:t>
            </w:r>
          </w:p>
          <w:p w14:paraId="0504D7C3">
            <w:pPr>
              <w:adjustRightInd w:val="0"/>
              <w:snapToGrid w:val="0"/>
              <w:jc w:val="center"/>
              <w:rPr>
                <w:rFonts w:ascii="Times New Roman" w:hAnsi="Times New Roman" w:cs="Times New Roman"/>
                <w:bCs/>
                <w:szCs w:val="21"/>
              </w:rPr>
            </w:pPr>
            <w:r>
              <w:rPr>
                <w:rFonts w:ascii="Times New Roman" w:hAnsi="Times New Roman" w:cs="Times New Roman"/>
                <w:bCs/>
                <w:szCs w:val="21"/>
              </w:rPr>
              <w:t>Iodine and fluorescence sensing to dinitrophenol</w:t>
            </w:r>
            <w:bookmarkEnd w:id="127"/>
          </w:p>
        </w:tc>
        <w:tc>
          <w:tcPr>
            <w:tcW w:w="1339" w:type="dxa"/>
            <w:tcBorders>
              <w:top w:val="single" w:color="auto" w:sz="4" w:space="0"/>
              <w:left w:val="single" w:color="auto" w:sz="4" w:space="0"/>
              <w:bottom w:val="single" w:color="auto" w:sz="4" w:space="0"/>
              <w:right w:val="single" w:color="auto" w:sz="4" w:space="0"/>
            </w:tcBorders>
            <w:shd w:val="clear" w:color="000000" w:fill="FFFFFF"/>
            <w:vAlign w:val="center"/>
          </w:tcPr>
          <w:p w14:paraId="25D614E1">
            <w:pPr>
              <w:adjustRightInd w:val="0"/>
              <w:snapToGrid w:val="0"/>
              <w:spacing w:before="60" w:after="60"/>
              <w:jc w:val="center"/>
              <w:rPr>
                <w:rFonts w:ascii="Times New Roman" w:hAnsi="Times New Roman" w:cs="Times New Roman"/>
                <w:bCs/>
                <w:szCs w:val="21"/>
              </w:rPr>
            </w:pPr>
            <w:r>
              <w:rPr>
                <w:rFonts w:ascii="Times New Roman" w:hAnsi="Times New Roman" w:cs="Times New Roman"/>
                <w:bCs/>
                <w:szCs w:val="21"/>
              </w:rPr>
              <w:t>Journal of Polymer Researchs</w:t>
            </w:r>
          </w:p>
        </w:tc>
        <w:tc>
          <w:tcPr>
            <w:tcW w:w="1523" w:type="dxa"/>
            <w:tcBorders>
              <w:top w:val="single" w:color="auto" w:sz="4" w:space="0"/>
              <w:left w:val="single" w:color="auto" w:sz="4" w:space="0"/>
              <w:bottom w:val="single" w:color="auto" w:sz="4" w:space="0"/>
              <w:right w:val="single" w:color="auto" w:sz="4" w:space="0"/>
            </w:tcBorders>
            <w:shd w:val="clear" w:color="000000" w:fill="FFFFFF"/>
            <w:vAlign w:val="center"/>
          </w:tcPr>
          <w:p w14:paraId="20EBC8B1">
            <w:pPr>
              <w:adjustRightInd w:val="0"/>
              <w:snapToGrid w:val="0"/>
              <w:spacing w:before="60" w:after="60"/>
              <w:jc w:val="center"/>
              <w:rPr>
                <w:rFonts w:ascii="Times New Roman" w:hAnsi="Times New Roman" w:cs="Times New Roman"/>
                <w:bCs/>
                <w:szCs w:val="21"/>
              </w:rPr>
            </w:pPr>
            <w:r>
              <w:rPr>
                <w:rFonts w:ascii="Times New Roman" w:hAnsi="Times New Roman" w:cs="Times New Roman"/>
                <w:bCs/>
                <w:szCs w:val="21"/>
              </w:rPr>
              <w:t>2024, 31, 106</w:t>
            </w:r>
          </w:p>
        </w:tc>
        <w:tc>
          <w:tcPr>
            <w:tcW w:w="221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07EF6AF">
            <w:pPr>
              <w:adjustRightInd w:val="0"/>
              <w:snapToGrid w:val="0"/>
              <w:spacing w:before="60" w:after="60"/>
              <w:jc w:val="center"/>
              <w:rPr>
                <w:rFonts w:ascii="Times New Roman" w:hAnsi="Times New Roman" w:cs="Times New Roman"/>
                <w:bCs/>
                <w:szCs w:val="21"/>
              </w:rPr>
            </w:pPr>
            <w:r>
              <w:rPr>
                <w:rFonts w:ascii="Times New Roman" w:hAnsi="Times New Roman" w:cs="Times New Roman"/>
                <w:bCs/>
                <w:szCs w:val="21"/>
              </w:rPr>
              <w:t>SCI收录</w:t>
            </w:r>
          </w:p>
        </w:tc>
      </w:tr>
      <w:tr w14:paraId="0764F38B">
        <w:tblPrEx>
          <w:tblCellMar>
            <w:top w:w="0" w:type="dxa"/>
            <w:left w:w="108" w:type="dxa"/>
            <w:bottom w:w="0" w:type="dxa"/>
            <w:right w:w="108" w:type="dxa"/>
          </w:tblCellMar>
        </w:tblPrEx>
        <w:trPr>
          <w:trHeight w:val="410" w:hRule="atLeast"/>
        </w:trPr>
        <w:tc>
          <w:tcPr>
            <w:tcW w:w="7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B5A249D">
            <w:pPr>
              <w:spacing w:before="60" w:after="60"/>
              <w:jc w:val="center"/>
              <w:rPr>
                <w:rFonts w:ascii="Times New Roman" w:hAnsi="Times New Roman" w:cs="Times New Roman"/>
                <w:bCs/>
                <w:szCs w:val="21"/>
              </w:rPr>
            </w:pPr>
            <w:r>
              <w:rPr>
                <w:rFonts w:ascii="Times New Roman" w:hAnsi="Times New Roman" w:cs="Times New Roman"/>
                <w:bCs/>
                <w:szCs w:val="21"/>
              </w:rPr>
              <w:t>21</w:t>
            </w:r>
          </w:p>
        </w:tc>
        <w:tc>
          <w:tcPr>
            <w:tcW w:w="1497" w:type="dxa"/>
            <w:tcBorders>
              <w:top w:val="single" w:color="auto" w:sz="4" w:space="0"/>
              <w:left w:val="single" w:color="auto" w:sz="4" w:space="0"/>
              <w:bottom w:val="single" w:color="auto" w:sz="4" w:space="0"/>
              <w:right w:val="single" w:color="auto" w:sz="4" w:space="0"/>
            </w:tcBorders>
            <w:shd w:val="clear" w:color="000000" w:fill="FFFFFF"/>
            <w:vAlign w:val="center"/>
          </w:tcPr>
          <w:p w14:paraId="4C3B850F">
            <w:pPr>
              <w:adjustRightInd w:val="0"/>
              <w:snapToGrid w:val="0"/>
              <w:spacing w:before="60" w:after="60"/>
              <w:jc w:val="center"/>
              <w:rPr>
                <w:rFonts w:ascii="Times New Roman" w:hAnsi="Times New Roman" w:cs="Times New Roman"/>
                <w:bCs/>
                <w:szCs w:val="21"/>
              </w:rPr>
            </w:pPr>
            <w:r>
              <w:rPr>
                <w:rFonts w:ascii="Times New Roman" w:hAnsi="Times New Roman" w:cs="Times New Roman"/>
                <w:bCs/>
                <w:szCs w:val="21"/>
              </w:rPr>
              <w:t>Juansu Zhang, Guoliang Bai,  et al.</w:t>
            </w:r>
          </w:p>
        </w:tc>
        <w:tc>
          <w:tcPr>
            <w:tcW w:w="2365" w:type="dxa"/>
            <w:tcBorders>
              <w:top w:val="single" w:color="auto" w:sz="4" w:space="0"/>
              <w:left w:val="single" w:color="auto" w:sz="4" w:space="0"/>
              <w:bottom w:val="single" w:color="auto" w:sz="4" w:space="0"/>
              <w:right w:val="single" w:color="auto" w:sz="4" w:space="0"/>
            </w:tcBorders>
            <w:shd w:val="clear" w:color="000000" w:fill="FFFFFF"/>
            <w:vAlign w:val="center"/>
          </w:tcPr>
          <w:p w14:paraId="226C6B31">
            <w:pPr>
              <w:adjustRightInd w:val="0"/>
              <w:snapToGrid w:val="0"/>
              <w:spacing w:before="20" w:after="20"/>
              <w:jc w:val="center"/>
              <w:rPr>
                <w:rFonts w:ascii="Times New Roman" w:hAnsi="Times New Roman" w:cs="Times New Roman"/>
                <w:bCs/>
                <w:szCs w:val="21"/>
              </w:rPr>
            </w:pPr>
            <w:bookmarkStart w:id="128" w:name="OLE_LINK143"/>
            <w:r>
              <w:rPr>
                <w:rFonts w:ascii="Times New Roman" w:hAnsi="Times New Roman" w:cs="Times New Roman"/>
                <w:bCs/>
                <w:szCs w:val="21"/>
              </w:rPr>
              <w:t>A self-healing polymer electrolyte based on the Diels–Alder reaction in lithium-ion batteries</w:t>
            </w:r>
            <w:bookmarkEnd w:id="128"/>
          </w:p>
        </w:tc>
        <w:tc>
          <w:tcPr>
            <w:tcW w:w="1339" w:type="dxa"/>
            <w:tcBorders>
              <w:top w:val="single" w:color="auto" w:sz="4" w:space="0"/>
              <w:left w:val="single" w:color="auto" w:sz="4" w:space="0"/>
              <w:bottom w:val="single" w:color="auto" w:sz="4" w:space="0"/>
              <w:right w:val="single" w:color="auto" w:sz="4" w:space="0"/>
            </w:tcBorders>
            <w:shd w:val="clear" w:color="000000" w:fill="FFFFFF"/>
            <w:vAlign w:val="center"/>
          </w:tcPr>
          <w:p w14:paraId="3458E901">
            <w:pPr>
              <w:adjustRightInd w:val="0"/>
              <w:snapToGrid w:val="0"/>
              <w:spacing w:before="60" w:after="60"/>
              <w:jc w:val="center"/>
              <w:rPr>
                <w:rFonts w:ascii="Times New Roman" w:hAnsi="Times New Roman" w:cs="Times New Roman"/>
                <w:bCs/>
                <w:szCs w:val="21"/>
              </w:rPr>
            </w:pPr>
            <w:r>
              <w:rPr>
                <w:rFonts w:ascii="Times New Roman" w:hAnsi="Times New Roman" w:cs="Times New Roman"/>
                <w:bCs/>
                <w:szCs w:val="21"/>
              </w:rPr>
              <w:t xml:space="preserve">Journal of Applied Polymer Science </w:t>
            </w:r>
          </w:p>
        </w:tc>
        <w:tc>
          <w:tcPr>
            <w:tcW w:w="1523" w:type="dxa"/>
            <w:tcBorders>
              <w:top w:val="single" w:color="auto" w:sz="4" w:space="0"/>
              <w:left w:val="single" w:color="auto" w:sz="4" w:space="0"/>
              <w:bottom w:val="single" w:color="auto" w:sz="4" w:space="0"/>
              <w:right w:val="single" w:color="auto" w:sz="4" w:space="0"/>
            </w:tcBorders>
            <w:shd w:val="clear" w:color="000000" w:fill="FFFFFF"/>
            <w:vAlign w:val="center"/>
          </w:tcPr>
          <w:p w14:paraId="51EF99AA">
            <w:pPr>
              <w:adjustRightInd w:val="0"/>
              <w:snapToGrid w:val="0"/>
              <w:spacing w:before="60" w:after="60"/>
              <w:jc w:val="center"/>
              <w:rPr>
                <w:rFonts w:ascii="Times New Roman" w:hAnsi="Times New Roman" w:cs="Times New Roman"/>
                <w:bCs/>
                <w:szCs w:val="21"/>
              </w:rPr>
            </w:pPr>
            <w:r>
              <w:rPr>
                <w:rFonts w:ascii="Times New Roman" w:hAnsi="Times New Roman" w:cs="Times New Roman"/>
                <w:bCs/>
                <w:szCs w:val="21"/>
              </w:rPr>
              <w:t>2024, 141, e55473</w:t>
            </w:r>
          </w:p>
        </w:tc>
        <w:tc>
          <w:tcPr>
            <w:tcW w:w="221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FE6E17A">
            <w:pPr>
              <w:adjustRightInd w:val="0"/>
              <w:snapToGrid w:val="0"/>
              <w:spacing w:before="60" w:after="60"/>
              <w:jc w:val="center"/>
              <w:rPr>
                <w:rFonts w:ascii="Times New Roman" w:hAnsi="Times New Roman" w:cs="Times New Roman"/>
                <w:bCs/>
                <w:szCs w:val="21"/>
              </w:rPr>
            </w:pPr>
            <w:r>
              <w:rPr>
                <w:rFonts w:ascii="Times New Roman" w:hAnsi="Times New Roman" w:cs="Times New Roman"/>
                <w:bCs/>
                <w:szCs w:val="21"/>
              </w:rPr>
              <w:t>SCI收录</w:t>
            </w:r>
          </w:p>
        </w:tc>
      </w:tr>
      <w:tr w14:paraId="77509E01">
        <w:tblPrEx>
          <w:tblCellMar>
            <w:top w:w="0" w:type="dxa"/>
            <w:left w:w="108" w:type="dxa"/>
            <w:bottom w:w="0" w:type="dxa"/>
            <w:right w:w="108" w:type="dxa"/>
          </w:tblCellMar>
        </w:tblPrEx>
        <w:trPr>
          <w:trHeight w:val="410" w:hRule="atLeast"/>
        </w:trPr>
        <w:tc>
          <w:tcPr>
            <w:tcW w:w="7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6DFD677">
            <w:pPr>
              <w:spacing w:before="60" w:after="60"/>
              <w:jc w:val="center"/>
              <w:rPr>
                <w:rFonts w:ascii="Times New Roman" w:hAnsi="Times New Roman" w:cs="Times New Roman"/>
                <w:bCs/>
                <w:szCs w:val="21"/>
              </w:rPr>
            </w:pPr>
            <w:r>
              <w:rPr>
                <w:rFonts w:ascii="Times New Roman" w:hAnsi="Times New Roman" w:cs="Times New Roman"/>
                <w:bCs/>
                <w:szCs w:val="21"/>
              </w:rPr>
              <w:t>22</w:t>
            </w:r>
          </w:p>
        </w:tc>
        <w:tc>
          <w:tcPr>
            <w:tcW w:w="1497" w:type="dxa"/>
            <w:tcBorders>
              <w:top w:val="single" w:color="auto" w:sz="4" w:space="0"/>
              <w:left w:val="single" w:color="auto" w:sz="4" w:space="0"/>
              <w:bottom w:val="single" w:color="auto" w:sz="4" w:space="0"/>
              <w:right w:val="single" w:color="auto" w:sz="4" w:space="0"/>
            </w:tcBorders>
            <w:shd w:val="clear" w:color="000000" w:fill="FFFFFF"/>
            <w:vAlign w:val="center"/>
          </w:tcPr>
          <w:p w14:paraId="14336B33">
            <w:pPr>
              <w:spacing w:before="60" w:after="60"/>
              <w:jc w:val="center"/>
              <w:rPr>
                <w:rFonts w:ascii="Times New Roman" w:hAnsi="Times New Roman" w:cs="Times New Roman"/>
                <w:bCs/>
                <w:szCs w:val="21"/>
              </w:rPr>
            </w:pPr>
            <w:r>
              <w:rPr>
                <w:rFonts w:ascii="Times New Roman" w:hAnsi="Times New Roman" w:cs="Times New Roman"/>
                <w:bCs/>
                <w:szCs w:val="21"/>
              </w:rPr>
              <w:t>Laiguo Wang, Xiangyu Xu, Yiyun Zhang, et al.</w:t>
            </w:r>
          </w:p>
        </w:tc>
        <w:tc>
          <w:tcPr>
            <w:tcW w:w="2365" w:type="dxa"/>
            <w:tcBorders>
              <w:top w:val="single" w:color="auto" w:sz="4" w:space="0"/>
              <w:left w:val="single" w:color="auto" w:sz="4" w:space="0"/>
              <w:bottom w:val="single" w:color="auto" w:sz="4" w:space="0"/>
              <w:right w:val="single" w:color="auto" w:sz="4" w:space="0"/>
            </w:tcBorders>
            <w:shd w:val="clear" w:color="auto" w:fill="auto"/>
            <w:vAlign w:val="center"/>
          </w:tcPr>
          <w:p w14:paraId="13A44072">
            <w:pPr>
              <w:spacing w:before="20" w:after="20"/>
              <w:jc w:val="center"/>
              <w:rPr>
                <w:rFonts w:ascii="Times New Roman" w:hAnsi="Times New Roman" w:cs="Times New Roman"/>
                <w:bCs/>
                <w:szCs w:val="21"/>
              </w:rPr>
            </w:pPr>
            <w:r>
              <w:rPr>
                <w:rFonts w:ascii="Times New Roman" w:hAnsi="Times New Roman" w:cs="Times New Roman"/>
                <w:bCs/>
                <w:szCs w:val="21"/>
              </w:rPr>
              <w:t xml:space="preserve">Effects of (Cd1/3Sb2/3) </w:t>
            </w:r>
            <w:r>
              <w:rPr>
                <w:rFonts w:ascii="Times New Roman" w:hAnsi="Times New Roman" w:cs="Times New Roman"/>
                <w:bCs/>
                <w:szCs w:val="21"/>
                <w:vertAlign w:val="superscript"/>
              </w:rPr>
              <w:t>4+</w:t>
            </w:r>
            <w:r>
              <w:rPr>
                <w:rFonts w:ascii="Times New Roman" w:hAnsi="Times New Roman" w:cs="Times New Roman"/>
                <w:bCs/>
                <w:szCs w:val="21"/>
              </w:rPr>
              <w:t xml:space="preserve"> co-substitution on the crystal structure, chemical bond characteristics, and microwave dielectric properties of CeO</w:t>
            </w:r>
            <w:r>
              <w:rPr>
                <w:rFonts w:ascii="Times New Roman" w:hAnsi="Times New Roman" w:cs="Times New Roman"/>
                <w:bCs/>
                <w:szCs w:val="21"/>
                <w:vertAlign w:val="subscript"/>
              </w:rPr>
              <w:t>2</w:t>
            </w:r>
            <w:r>
              <w:rPr>
                <w:rFonts w:ascii="Times New Roman" w:hAnsi="Times New Roman" w:cs="Times New Roman"/>
                <w:bCs/>
                <w:szCs w:val="21"/>
              </w:rPr>
              <w:t>-ZrO</w:t>
            </w:r>
            <w:r>
              <w:rPr>
                <w:rFonts w:ascii="Times New Roman" w:hAnsi="Times New Roman" w:cs="Times New Roman"/>
                <w:bCs/>
                <w:szCs w:val="21"/>
                <w:vertAlign w:val="subscript"/>
              </w:rPr>
              <w:t>2</w:t>
            </w:r>
            <w:r>
              <w:rPr>
                <w:rFonts w:ascii="Times New Roman" w:hAnsi="Times New Roman" w:cs="Times New Roman"/>
                <w:bCs/>
                <w:szCs w:val="21"/>
              </w:rPr>
              <w:t>-MoO</w:t>
            </w:r>
            <w:r>
              <w:rPr>
                <w:rFonts w:ascii="Times New Roman" w:hAnsi="Times New Roman" w:cs="Times New Roman"/>
                <w:bCs/>
                <w:szCs w:val="21"/>
                <w:vertAlign w:val="subscript"/>
              </w:rPr>
              <w:t>3</w:t>
            </w:r>
            <w:r>
              <w:rPr>
                <w:rFonts w:ascii="Times New Roman" w:hAnsi="Times New Roman" w:cs="Times New Roman"/>
                <w:bCs/>
                <w:szCs w:val="21"/>
              </w:rPr>
              <w:t xml:space="preserve"> ceramics</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1F4922BE">
            <w:pPr>
              <w:spacing w:before="60" w:after="60"/>
              <w:rPr>
                <w:rFonts w:ascii="Times New Roman" w:hAnsi="Times New Roman" w:cs="Times New Roman"/>
                <w:bCs/>
                <w:szCs w:val="21"/>
              </w:rPr>
            </w:pPr>
            <w:r>
              <w:rPr>
                <w:rFonts w:ascii="Times New Roman" w:hAnsi="Times New Roman" w:cs="Times New Roman"/>
                <w:bCs/>
                <w:szCs w:val="21"/>
              </w:rPr>
              <w:t>Ceramics International</w:t>
            </w:r>
          </w:p>
        </w:tc>
        <w:tc>
          <w:tcPr>
            <w:tcW w:w="1523" w:type="dxa"/>
            <w:tcBorders>
              <w:top w:val="single" w:color="auto" w:sz="4" w:space="0"/>
              <w:left w:val="single" w:color="auto" w:sz="4" w:space="0"/>
              <w:bottom w:val="single" w:color="auto" w:sz="4" w:space="0"/>
              <w:right w:val="single" w:color="auto" w:sz="4" w:space="0"/>
            </w:tcBorders>
            <w:shd w:val="clear" w:color="000000" w:fill="FFFFFF"/>
            <w:vAlign w:val="center"/>
          </w:tcPr>
          <w:p w14:paraId="53C697E2">
            <w:pPr>
              <w:spacing w:before="60" w:after="60"/>
              <w:jc w:val="center"/>
              <w:rPr>
                <w:rFonts w:ascii="Times New Roman" w:hAnsi="Times New Roman" w:cs="Times New Roman"/>
                <w:bCs/>
                <w:szCs w:val="21"/>
              </w:rPr>
            </w:pPr>
            <w:r>
              <w:rPr>
                <w:rFonts w:ascii="Times New Roman" w:hAnsi="Times New Roman" w:cs="Times New Roman"/>
                <w:bCs/>
                <w:szCs w:val="21"/>
              </w:rPr>
              <w:t>2024, 50(22), 45144-45154</w:t>
            </w:r>
          </w:p>
        </w:tc>
        <w:tc>
          <w:tcPr>
            <w:tcW w:w="221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4BD902C">
            <w:pPr>
              <w:spacing w:before="60" w:after="60"/>
              <w:jc w:val="center"/>
              <w:rPr>
                <w:rFonts w:ascii="Times New Roman" w:hAnsi="Times New Roman" w:cs="Times New Roman"/>
                <w:bCs/>
                <w:szCs w:val="21"/>
              </w:rPr>
            </w:pPr>
            <w:r>
              <w:rPr>
                <w:rFonts w:ascii="Times New Roman" w:hAnsi="Times New Roman" w:cs="Times New Roman"/>
                <w:bCs/>
                <w:szCs w:val="21"/>
              </w:rPr>
              <w:t>SCI收录</w:t>
            </w:r>
          </w:p>
        </w:tc>
      </w:tr>
      <w:tr w14:paraId="2688770B">
        <w:tblPrEx>
          <w:tblCellMar>
            <w:top w:w="0" w:type="dxa"/>
            <w:left w:w="108" w:type="dxa"/>
            <w:bottom w:w="0" w:type="dxa"/>
            <w:right w:w="108" w:type="dxa"/>
          </w:tblCellMar>
        </w:tblPrEx>
        <w:trPr>
          <w:trHeight w:val="410" w:hRule="atLeast"/>
        </w:trPr>
        <w:tc>
          <w:tcPr>
            <w:tcW w:w="7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ACA8B24">
            <w:pPr>
              <w:spacing w:before="60" w:after="60"/>
              <w:jc w:val="center"/>
              <w:rPr>
                <w:rFonts w:ascii="Times New Roman" w:hAnsi="Times New Roman" w:cs="Times New Roman"/>
                <w:bCs/>
                <w:szCs w:val="21"/>
              </w:rPr>
            </w:pPr>
            <w:bookmarkStart w:id="129" w:name="_Hlk184737654"/>
            <w:r>
              <w:rPr>
                <w:rFonts w:ascii="Times New Roman" w:hAnsi="Times New Roman" w:cs="Times New Roman"/>
                <w:bCs/>
                <w:szCs w:val="21"/>
              </w:rPr>
              <w:t>23</w:t>
            </w:r>
          </w:p>
        </w:tc>
        <w:tc>
          <w:tcPr>
            <w:tcW w:w="1497" w:type="dxa"/>
            <w:tcBorders>
              <w:top w:val="single" w:color="auto" w:sz="4" w:space="0"/>
              <w:left w:val="single" w:color="auto" w:sz="4" w:space="0"/>
              <w:bottom w:val="single" w:color="auto" w:sz="4" w:space="0"/>
              <w:right w:val="single" w:color="auto" w:sz="4" w:space="0"/>
            </w:tcBorders>
            <w:shd w:val="clear" w:color="000000" w:fill="FFFFFF"/>
            <w:vAlign w:val="center"/>
          </w:tcPr>
          <w:p w14:paraId="7748CACD">
            <w:pPr>
              <w:pStyle w:val="4"/>
              <w:spacing w:line="240" w:lineRule="auto"/>
              <w:ind w:firstLine="0" w:firstLineChars="0"/>
              <w:rPr>
                <w:rFonts w:ascii="Times New Roman" w:hAnsi="Times New Roman" w:cs="Times New Roman" w:eastAsiaTheme="minorEastAsia"/>
                <w:bCs/>
                <w:color w:val="auto"/>
                <w:szCs w:val="21"/>
              </w:rPr>
            </w:pPr>
            <w:bookmarkStart w:id="130" w:name="OLE_LINK50"/>
            <w:r>
              <w:rPr>
                <w:rFonts w:ascii="Times New Roman" w:hAnsi="Times New Roman" w:cs="Times New Roman" w:eastAsiaTheme="minorEastAsia"/>
                <w:bCs/>
                <w:color w:val="auto"/>
                <w:szCs w:val="21"/>
              </w:rPr>
              <w:t>Hui Ha</w:t>
            </w:r>
            <w:bookmarkEnd w:id="130"/>
            <w:r>
              <w:rPr>
                <w:rFonts w:ascii="Times New Roman" w:hAnsi="Times New Roman" w:cs="Times New Roman" w:eastAsiaTheme="minorEastAsia"/>
                <w:bCs/>
                <w:color w:val="auto"/>
                <w:szCs w:val="21"/>
              </w:rPr>
              <w:t>o, Min Lin, Rui Xu, et al.</w:t>
            </w:r>
          </w:p>
        </w:tc>
        <w:tc>
          <w:tcPr>
            <w:tcW w:w="2365" w:type="dxa"/>
            <w:tcBorders>
              <w:top w:val="single" w:color="auto" w:sz="4" w:space="0"/>
              <w:left w:val="single" w:color="auto" w:sz="4" w:space="0"/>
              <w:bottom w:val="single" w:color="auto" w:sz="4" w:space="0"/>
              <w:right w:val="single" w:color="auto" w:sz="4" w:space="0"/>
            </w:tcBorders>
            <w:shd w:val="clear" w:color="auto" w:fill="auto"/>
            <w:vAlign w:val="center"/>
          </w:tcPr>
          <w:p w14:paraId="3E991BE0">
            <w:pPr>
              <w:spacing w:before="20" w:after="20"/>
              <w:jc w:val="center"/>
              <w:rPr>
                <w:rFonts w:ascii="Times New Roman" w:hAnsi="Times New Roman" w:cs="Times New Roman"/>
                <w:bCs/>
                <w:szCs w:val="21"/>
              </w:rPr>
            </w:pPr>
            <w:bookmarkStart w:id="131" w:name="OLE_LINK43"/>
            <w:bookmarkStart w:id="132" w:name="OLE_LINK46"/>
            <w:bookmarkStart w:id="133" w:name="OLE_LINK49"/>
            <w:r>
              <w:rPr>
                <w:rFonts w:ascii="Times New Roman" w:hAnsi="Times New Roman" w:cs="Times New Roman"/>
                <w:bCs/>
                <w:szCs w:val="21"/>
              </w:rPr>
              <w:t>Nitrogen-doped</w:t>
            </w:r>
            <w:bookmarkEnd w:id="131"/>
            <w:r>
              <w:rPr>
                <w:rFonts w:ascii="Times New Roman" w:hAnsi="Times New Roman" w:cs="Times New Roman"/>
                <w:bCs/>
                <w:szCs w:val="21"/>
              </w:rPr>
              <w:t xml:space="preserve"> carbon embedded with heterostructured </w:t>
            </w:r>
            <w:bookmarkEnd w:id="132"/>
            <w:r>
              <w:rPr>
                <w:rFonts w:ascii="Times New Roman" w:hAnsi="Times New Roman" w:cs="Times New Roman"/>
                <w:bCs/>
                <w:szCs w:val="21"/>
              </w:rPr>
              <w:t>Co</w:t>
            </w:r>
            <w:r>
              <w:rPr>
                <w:rFonts w:ascii="Times New Roman" w:hAnsi="Times New Roman" w:cs="Times New Roman"/>
                <w:bCs/>
                <w:szCs w:val="21"/>
                <w:vertAlign w:val="subscript"/>
              </w:rPr>
              <w:t>3</w:t>
            </w:r>
            <w:r>
              <w:rPr>
                <w:rFonts w:ascii="Times New Roman" w:hAnsi="Times New Roman" w:cs="Times New Roman"/>
                <w:bCs/>
                <w:szCs w:val="21"/>
              </w:rPr>
              <w:t>Fe</w:t>
            </w:r>
            <w:r>
              <w:rPr>
                <w:rFonts w:ascii="Times New Roman" w:hAnsi="Times New Roman" w:cs="Times New Roman"/>
                <w:bCs/>
                <w:szCs w:val="21"/>
                <w:vertAlign w:val="subscript"/>
              </w:rPr>
              <w:t>7</w:t>
            </w:r>
            <w:r>
              <w:rPr>
                <w:rFonts w:ascii="Times New Roman" w:hAnsi="Times New Roman" w:cs="Times New Roman"/>
                <w:bCs/>
                <w:szCs w:val="21"/>
              </w:rPr>
              <w:t>-Co</w:t>
            </w:r>
            <w:r>
              <w:rPr>
                <w:rFonts w:ascii="Times New Roman" w:hAnsi="Times New Roman" w:cs="Times New Roman"/>
                <w:bCs/>
                <w:szCs w:val="21"/>
                <w:vertAlign w:val="subscript"/>
              </w:rPr>
              <w:t>5.47</w:t>
            </w:r>
            <w:r>
              <w:rPr>
                <w:rFonts w:ascii="Times New Roman" w:hAnsi="Times New Roman" w:cs="Times New Roman"/>
                <w:bCs/>
                <w:szCs w:val="21"/>
              </w:rPr>
              <w:t>N nanoalloys for electrocatalytic oxygen reduction reaction in zinc-air battery</w:t>
            </w:r>
            <w:bookmarkEnd w:id="133"/>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12CF2E87">
            <w:pPr>
              <w:spacing w:before="60" w:after="60"/>
              <w:jc w:val="center"/>
              <w:rPr>
                <w:rFonts w:ascii="Times New Roman" w:hAnsi="Times New Roman" w:cs="Times New Roman"/>
                <w:bCs/>
                <w:szCs w:val="21"/>
              </w:rPr>
            </w:pPr>
            <w:bookmarkStart w:id="134" w:name="OLE_LINK51"/>
            <w:r>
              <w:rPr>
                <w:rFonts w:ascii="Times New Roman" w:hAnsi="Times New Roman" w:cs="Times New Roman"/>
                <w:bCs/>
                <w:szCs w:val="21"/>
              </w:rPr>
              <w:t>Inorganic Chemistry Communications</w:t>
            </w:r>
            <w:bookmarkEnd w:id="134"/>
          </w:p>
        </w:tc>
        <w:tc>
          <w:tcPr>
            <w:tcW w:w="1523" w:type="dxa"/>
            <w:tcBorders>
              <w:top w:val="single" w:color="auto" w:sz="4" w:space="0"/>
              <w:left w:val="single" w:color="auto" w:sz="4" w:space="0"/>
              <w:bottom w:val="single" w:color="auto" w:sz="4" w:space="0"/>
              <w:right w:val="single" w:color="auto" w:sz="4" w:space="0"/>
            </w:tcBorders>
            <w:shd w:val="clear" w:color="000000" w:fill="FFFFFF"/>
            <w:vAlign w:val="center"/>
          </w:tcPr>
          <w:p w14:paraId="3138B5D4">
            <w:pPr>
              <w:spacing w:before="60" w:after="60"/>
              <w:jc w:val="center"/>
              <w:rPr>
                <w:rFonts w:ascii="Times New Roman" w:hAnsi="Times New Roman" w:cs="Times New Roman"/>
                <w:bCs/>
                <w:szCs w:val="21"/>
              </w:rPr>
            </w:pPr>
            <w:r>
              <w:rPr>
                <w:rFonts w:ascii="Times New Roman" w:hAnsi="Times New Roman" w:cs="Times New Roman"/>
                <w:bCs/>
                <w:szCs w:val="21"/>
              </w:rPr>
              <w:t>2024, 170, 113383</w:t>
            </w:r>
          </w:p>
        </w:tc>
        <w:tc>
          <w:tcPr>
            <w:tcW w:w="221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7A4561D">
            <w:pPr>
              <w:spacing w:before="60" w:after="60"/>
              <w:jc w:val="center"/>
              <w:rPr>
                <w:rFonts w:ascii="Times New Roman" w:hAnsi="Times New Roman" w:cs="Times New Roman"/>
                <w:bCs/>
                <w:szCs w:val="21"/>
              </w:rPr>
            </w:pPr>
            <w:r>
              <w:rPr>
                <w:rFonts w:ascii="Times New Roman" w:hAnsi="Times New Roman" w:cs="Times New Roman"/>
                <w:bCs/>
                <w:szCs w:val="21"/>
              </w:rPr>
              <w:t>SCI收录</w:t>
            </w:r>
          </w:p>
        </w:tc>
      </w:tr>
      <w:bookmarkEnd w:id="129"/>
      <w:tr w14:paraId="46422370">
        <w:tblPrEx>
          <w:tblCellMar>
            <w:top w:w="0" w:type="dxa"/>
            <w:left w:w="108" w:type="dxa"/>
            <w:bottom w:w="0" w:type="dxa"/>
            <w:right w:w="108" w:type="dxa"/>
          </w:tblCellMar>
        </w:tblPrEx>
        <w:trPr>
          <w:trHeight w:val="410" w:hRule="atLeast"/>
        </w:trPr>
        <w:tc>
          <w:tcPr>
            <w:tcW w:w="7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C4BB909">
            <w:pPr>
              <w:spacing w:before="60" w:after="60"/>
              <w:jc w:val="center"/>
              <w:rPr>
                <w:rFonts w:ascii="Times New Roman" w:hAnsi="Times New Roman" w:cs="Times New Roman"/>
                <w:bCs/>
                <w:szCs w:val="21"/>
              </w:rPr>
            </w:pPr>
            <w:r>
              <w:rPr>
                <w:rFonts w:ascii="Times New Roman" w:hAnsi="Times New Roman" w:cs="Times New Roman"/>
                <w:bCs/>
                <w:szCs w:val="21"/>
              </w:rPr>
              <w:t>24</w:t>
            </w:r>
          </w:p>
        </w:tc>
        <w:tc>
          <w:tcPr>
            <w:tcW w:w="1497" w:type="dxa"/>
            <w:tcBorders>
              <w:top w:val="single" w:color="auto" w:sz="4" w:space="0"/>
              <w:left w:val="single" w:color="auto" w:sz="4" w:space="0"/>
              <w:bottom w:val="single" w:color="auto" w:sz="4" w:space="0"/>
              <w:right w:val="single" w:color="auto" w:sz="4" w:space="0"/>
            </w:tcBorders>
            <w:shd w:val="clear" w:color="000000" w:fill="FFFFFF"/>
            <w:vAlign w:val="center"/>
          </w:tcPr>
          <w:p w14:paraId="60067884">
            <w:pPr>
              <w:spacing w:before="60" w:after="60"/>
              <w:jc w:val="center"/>
              <w:rPr>
                <w:rFonts w:ascii="Times New Roman" w:hAnsi="Times New Roman" w:cs="Times New Roman"/>
                <w:bCs/>
                <w:szCs w:val="21"/>
              </w:rPr>
            </w:pPr>
            <w:r>
              <w:rPr>
                <w:rFonts w:ascii="Times New Roman" w:hAnsi="Times New Roman" w:cs="Times New Roman"/>
                <w:bCs/>
                <w:szCs w:val="21"/>
              </w:rPr>
              <w:t xml:space="preserve">Xuehua Zhou, </w:t>
            </w:r>
            <w:bookmarkStart w:id="135" w:name="OLE_LINK37"/>
            <w:r>
              <w:rPr>
                <w:rFonts w:ascii="Times New Roman" w:hAnsi="Times New Roman" w:cs="Times New Roman"/>
                <w:bCs/>
                <w:szCs w:val="21"/>
              </w:rPr>
              <w:t>Shixing Yang</w:t>
            </w:r>
            <w:bookmarkEnd w:id="135"/>
            <w:r>
              <w:rPr>
                <w:rFonts w:ascii="Times New Roman" w:hAnsi="Times New Roman" w:cs="Times New Roman"/>
                <w:bCs/>
                <w:szCs w:val="21"/>
              </w:rPr>
              <w:t>, Chao Han</w:t>
            </w:r>
          </w:p>
        </w:tc>
        <w:tc>
          <w:tcPr>
            <w:tcW w:w="2365" w:type="dxa"/>
            <w:tcBorders>
              <w:top w:val="single" w:color="auto" w:sz="4" w:space="0"/>
              <w:left w:val="single" w:color="auto" w:sz="4" w:space="0"/>
              <w:bottom w:val="single" w:color="auto" w:sz="4" w:space="0"/>
              <w:right w:val="single" w:color="auto" w:sz="4" w:space="0"/>
            </w:tcBorders>
            <w:shd w:val="clear" w:color="auto" w:fill="auto"/>
            <w:vAlign w:val="center"/>
          </w:tcPr>
          <w:p w14:paraId="734A4F85">
            <w:pPr>
              <w:spacing w:before="20" w:after="20"/>
              <w:jc w:val="center"/>
              <w:rPr>
                <w:rFonts w:ascii="Times New Roman" w:hAnsi="Times New Roman" w:cs="Times New Roman"/>
                <w:bCs/>
                <w:szCs w:val="21"/>
              </w:rPr>
            </w:pPr>
            <w:bookmarkStart w:id="136" w:name="OLE_LINK35"/>
            <w:bookmarkStart w:id="137" w:name="OLE_LINK36"/>
            <w:r>
              <w:rPr>
                <w:rFonts w:ascii="Times New Roman" w:hAnsi="Times New Roman" w:cs="Times New Roman"/>
                <w:bCs/>
                <w:szCs w:val="21"/>
              </w:rPr>
              <w:t xml:space="preserve">Accurate molecular </w:t>
            </w:r>
            <w:bookmarkEnd w:id="136"/>
            <w:r>
              <w:rPr>
                <w:rFonts w:ascii="Times New Roman" w:hAnsi="Times New Roman" w:cs="Times New Roman"/>
                <w:bCs/>
                <w:szCs w:val="21"/>
              </w:rPr>
              <w:t>recognition from the lowest unoccupied molecular orbital</w:t>
            </w:r>
            <w:bookmarkEnd w:id="137"/>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04D98CEB">
            <w:pPr>
              <w:spacing w:before="60" w:after="60"/>
              <w:jc w:val="center"/>
              <w:rPr>
                <w:rFonts w:ascii="Times New Roman" w:hAnsi="Times New Roman" w:cs="Times New Roman"/>
                <w:bCs/>
                <w:szCs w:val="21"/>
              </w:rPr>
            </w:pPr>
            <w:bookmarkStart w:id="138" w:name="OLE_LINK39"/>
            <w:r>
              <w:rPr>
                <w:rFonts w:ascii="Times New Roman" w:hAnsi="Times New Roman" w:cs="Times New Roman"/>
                <w:bCs/>
                <w:szCs w:val="21"/>
              </w:rPr>
              <w:t>Scientiffc Reports</w:t>
            </w:r>
            <w:bookmarkEnd w:id="138"/>
          </w:p>
        </w:tc>
        <w:tc>
          <w:tcPr>
            <w:tcW w:w="1523" w:type="dxa"/>
            <w:tcBorders>
              <w:top w:val="single" w:color="auto" w:sz="4" w:space="0"/>
              <w:left w:val="single" w:color="auto" w:sz="4" w:space="0"/>
              <w:bottom w:val="single" w:color="auto" w:sz="4" w:space="0"/>
              <w:right w:val="single" w:color="auto" w:sz="4" w:space="0"/>
            </w:tcBorders>
            <w:shd w:val="clear" w:color="000000" w:fill="FFFFFF"/>
            <w:vAlign w:val="center"/>
          </w:tcPr>
          <w:p w14:paraId="28FFC08E">
            <w:pPr>
              <w:spacing w:before="60" w:after="60"/>
              <w:jc w:val="center"/>
              <w:rPr>
                <w:rFonts w:ascii="Times New Roman" w:hAnsi="Times New Roman" w:cs="Times New Roman"/>
                <w:bCs/>
                <w:szCs w:val="21"/>
              </w:rPr>
            </w:pPr>
            <w:bookmarkStart w:id="139" w:name="OLE_LINK42"/>
            <w:r>
              <w:rPr>
                <w:rFonts w:ascii="Times New Roman" w:hAnsi="Times New Roman" w:cs="Times New Roman"/>
                <w:bCs/>
                <w:szCs w:val="21"/>
              </w:rPr>
              <w:t>2024, 14(1), 27717</w:t>
            </w:r>
            <w:bookmarkEnd w:id="139"/>
          </w:p>
        </w:tc>
        <w:tc>
          <w:tcPr>
            <w:tcW w:w="221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68ACF5D">
            <w:pPr>
              <w:spacing w:before="60" w:after="60"/>
              <w:jc w:val="center"/>
              <w:rPr>
                <w:rFonts w:ascii="Times New Roman" w:hAnsi="Times New Roman" w:cs="Times New Roman"/>
                <w:bCs/>
                <w:szCs w:val="21"/>
              </w:rPr>
            </w:pPr>
            <w:r>
              <w:rPr>
                <w:rFonts w:ascii="Times New Roman" w:hAnsi="Times New Roman" w:cs="Times New Roman"/>
                <w:bCs/>
                <w:szCs w:val="21"/>
              </w:rPr>
              <w:t>SCI收录</w:t>
            </w:r>
          </w:p>
        </w:tc>
      </w:tr>
      <w:tr w14:paraId="4A683D0E">
        <w:tblPrEx>
          <w:tblCellMar>
            <w:top w:w="0" w:type="dxa"/>
            <w:left w:w="108" w:type="dxa"/>
            <w:bottom w:w="0" w:type="dxa"/>
            <w:right w:w="108" w:type="dxa"/>
          </w:tblCellMar>
        </w:tblPrEx>
        <w:trPr>
          <w:trHeight w:val="410" w:hRule="atLeast"/>
        </w:trPr>
        <w:tc>
          <w:tcPr>
            <w:tcW w:w="7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25654E1">
            <w:pPr>
              <w:spacing w:before="60" w:after="60"/>
              <w:jc w:val="center"/>
              <w:rPr>
                <w:rFonts w:ascii="Times New Roman" w:hAnsi="Times New Roman" w:cs="Times New Roman"/>
                <w:bCs/>
                <w:szCs w:val="21"/>
              </w:rPr>
            </w:pPr>
            <w:r>
              <w:rPr>
                <w:rFonts w:ascii="Times New Roman" w:hAnsi="Times New Roman" w:cs="Times New Roman"/>
                <w:bCs/>
                <w:szCs w:val="21"/>
              </w:rPr>
              <w:t>25</w:t>
            </w:r>
          </w:p>
        </w:tc>
        <w:tc>
          <w:tcPr>
            <w:tcW w:w="1497" w:type="dxa"/>
            <w:tcBorders>
              <w:top w:val="single" w:color="auto" w:sz="4" w:space="0"/>
              <w:left w:val="single" w:color="auto" w:sz="4" w:space="0"/>
              <w:bottom w:val="single" w:color="auto" w:sz="4" w:space="0"/>
              <w:right w:val="single" w:color="auto" w:sz="4" w:space="0"/>
            </w:tcBorders>
            <w:shd w:val="clear" w:color="000000" w:fill="FFFFFF"/>
            <w:vAlign w:val="center"/>
          </w:tcPr>
          <w:p w14:paraId="750329BB">
            <w:pPr>
              <w:spacing w:before="60" w:after="60"/>
              <w:jc w:val="center"/>
              <w:rPr>
                <w:rFonts w:ascii="Times New Roman" w:hAnsi="Times New Roman" w:cs="Times New Roman"/>
                <w:bCs/>
                <w:szCs w:val="21"/>
              </w:rPr>
            </w:pPr>
            <w:r>
              <w:rPr>
                <w:rFonts w:ascii="Times New Roman" w:hAnsi="Times New Roman" w:cs="Times New Roman"/>
                <w:bCs/>
                <w:szCs w:val="21"/>
              </w:rPr>
              <w:t>Yupu Meng, Xiaohong Zhou, Zhiwei Huang, et al.</w:t>
            </w:r>
          </w:p>
        </w:tc>
        <w:tc>
          <w:tcPr>
            <w:tcW w:w="2365" w:type="dxa"/>
            <w:tcBorders>
              <w:top w:val="single" w:color="auto" w:sz="4" w:space="0"/>
              <w:left w:val="single" w:color="auto" w:sz="4" w:space="0"/>
              <w:bottom w:val="single" w:color="auto" w:sz="4" w:space="0"/>
              <w:right w:val="single" w:color="auto" w:sz="4" w:space="0"/>
            </w:tcBorders>
            <w:shd w:val="clear" w:color="auto" w:fill="auto"/>
            <w:vAlign w:val="center"/>
          </w:tcPr>
          <w:p w14:paraId="1564DDA7">
            <w:pPr>
              <w:spacing w:before="20" w:after="20"/>
              <w:jc w:val="center"/>
              <w:rPr>
                <w:rFonts w:ascii="Times New Roman" w:hAnsi="Times New Roman" w:cs="Times New Roman"/>
                <w:bCs/>
                <w:szCs w:val="21"/>
              </w:rPr>
            </w:pPr>
            <w:bookmarkStart w:id="140" w:name="OLE_LINK30"/>
            <w:r>
              <w:rPr>
                <w:rFonts w:ascii="Times New Roman" w:hAnsi="Times New Roman" w:cs="Times New Roman"/>
                <w:bCs/>
                <w:szCs w:val="21"/>
              </w:rPr>
              <w:t>Pumping with Modified Polyurethane Sponges: A Rapid Oil Spill Treatment Technology</w:t>
            </w:r>
            <w:bookmarkEnd w:id="140"/>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599806BD">
            <w:pPr>
              <w:spacing w:before="60" w:after="60"/>
              <w:jc w:val="center"/>
              <w:rPr>
                <w:rFonts w:ascii="Times New Roman" w:hAnsi="Times New Roman" w:cs="Times New Roman"/>
                <w:bCs/>
                <w:szCs w:val="21"/>
              </w:rPr>
            </w:pPr>
            <w:bookmarkStart w:id="141" w:name="OLE_LINK31"/>
            <w:r>
              <w:rPr>
                <w:rFonts w:ascii="Times New Roman" w:hAnsi="Times New Roman" w:cs="Times New Roman"/>
                <w:bCs/>
                <w:szCs w:val="21"/>
              </w:rPr>
              <w:t>Korean Journal of Chemical Engineering</w:t>
            </w:r>
            <w:bookmarkEnd w:id="141"/>
          </w:p>
        </w:tc>
        <w:tc>
          <w:tcPr>
            <w:tcW w:w="1523" w:type="dxa"/>
            <w:tcBorders>
              <w:top w:val="single" w:color="auto" w:sz="4" w:space="0"/>
              <w:left w:val="single" w:color="auto" w:sz="4" w:space="0"/>
              <w:bottom w:val="single" w:color="auto" w:sz="4" w:space="0"/>
              <w:right w:val="single" w:color="auto" w:sz="4" w:space="0"/>
            </w:tcBorders>
            <w:shd w:val="clear" w:color="000000" w:fill="FFFFFF"/>
            <w:vAlign w:val="center"/>
          </w:tcPr>
          <w:p w14:paraId="38476DE8">
            <w:pPr>
              <w:spacing w:before="60" w:after="60"/>
              <w:jc w:val="center"/>
              <w:rPr>
                <w:rFonts w:ascii="Times New Roman" w:hAnsi="Times New Roman" w:cs="Times New Roman"/>
                <w:bCs/>
                <w:szCs w:val="21"/>
              </w:rPr>
            </w:pPr>
            <w:r>
              <w:rPr>
                <w:rFonts w:ascii="Times New Roman" w:hAnsi="Times New Roman" w:cs="Times New Roman"/>
                <w:bCs/>
                <w:szCs w:val="21"/>
              </w:rPr>
              <w:t>2024, 41(7), 2133-2142</w:t>
            </w:r>
          </w:p>
        </w:tc>
        <w:tc>
          <w:tcPr>
            <w:tcW w:w="221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75030AE">
            <w:pPr>
              <w:spacing w:before="60" w:after="60"/>
              <w:jc w:val="center"/>
              <w:rPr>
                <w:rFonts w:ascii="Times New Roman" w:hAnsi="Times New Roman" w:cs="Times New Roman"/>
                <w:bCs/>
                <w:szCs w:val="21"/>
              </w:rPr>
            </w:pPr>
            <w:r>
              <w:rPr>
                <w:rFonts w:ascii="Times New Roman" w:hAnsi="Times New Roman" w:cs="Times New Roman"/>
                <w:bCs/>
                <w:szCs w:val="21"/>
              </w:rPr>
              <w:t>SCI收录</w:t>
            </w:r>
          </w:p>
        </w:tc>
      </w:tr>
      <w:tr w14:paraId="11C1F5EE">
        <w:tblPrEx>
          <w:tblCellMar>
            <w:top w:w="0" w:type="dxa"/>
            <w:left w:w="108" w:type="dxa"/>
            <w:bottom w:w="0" w:type="dxa"/>
            <w:right w:w="108" w:type="dxa"/>
          </w:tblCellMar>
        </w:tblPrEx>
        <w:trPr>
          <w:trHeight w:val="410" w:hRule="atLeast"/>
        </w:trPr>
        <w:tc>
          <w:tcPr>
            <w:tcW w:w="7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BFB249F">
            <w:pPr>
              <w:spacing w:before="60" w:after="60"/>
              <w:jc w:val="center"/>
              <w:rPr>
                <w:rFonts w:ascii="Times New Roman" w:hAnsi="Times New Roman" w:cs="Times New Roman"/>
                <w:bCs/>
                <w:szCs w:val="21"/>
              </w:rPr>
            </w:pPr>
            <w:r>
              <w:rPr>
                <w:rFonts w:ascii="Times New Roman" w:hAnsi="Times New Roman" w:cs="Times New Roman"/>
                <w:bCs/>
                <w:szCs w:val="21"/>
              </w:rPr>
              <w:t>26</w:t>
            </w:r>
          </w:p>
        </w:tc>
        <w:tc>
          <w:tcPr>
            <w:tcW w:w="1497" w:type="dxa"/>
            <w:tcBorders>
              <w:top w:val="single" w:color="auto" w:sz="4" w:space="0"/>
              <w:left w:val="single" w:color="auto" w:sz="4" w:space="0"/>
              <w:bottom w:val="single" w:color="auto" w:sz="4" w:space="0"/>
              <w:right w:val="single" w:color="auto" w:sz="4" w:space="0"/>
            </w:tcBorders>
            <w:shd w:val="clear" w:color="000000" w:fill="FFFFFF"/>
            <w:vAlign w:val="center"/>
          </w:tcPr>
          <w:p w14:paraId="0CB895C5">
            <w:pPr>
              <w:spacing w:before="60" w:after="60"/>
              <w:jc w:val="center"/>
              <w:rPr>
                <w:rFonts w:ascii="Times New Roman" w:hAnsi="Times New Roman" w:cs="Times New Roman"/>
                <w:bCs/>
                <w:szCs w:val="21"/>
              </w:rPr>
            </w:pPr>
            <w:bookmarkStart w:id="142" w:name="OLE_LINK29"/>
            <w:r>
              <w:rPr>
                <w:rFonts w:ascii="Times New Roman" w:hAnsi="Times New Roman" w:cs="Times New Roman"/>
                <w:bCs/>
                <w:szCs w:val="21"/>
              </w:rPr>
              <w:t>Yupu Meng</w:t>
            </w:r>
            <w:bookmarkEnd w:id="142"/>
            <w:r>
              <w:rPr>
                <w:rFonts w:ascii="Times New Roman" w:hAnsi="Times New Roman" w:cs="Times New Roman"/>
                <w:bCs/>
                <w:szCs w:val="21"/>
              </w:rPr>
              <w:t>, Chuanyu Zhu, Zhiwei, Huang, et al.</w:t>
            </w:r>
          </w:p>
        </w:tc>
        <w:tc>
          <w:tcPr>
            <w:tcW w:w="2365" w:type="dxa"/>
            <w:tcBorders>
              <w:top w:val="single" w:color="auto" w:sz="4" w:space="0"/>
              <w:left w:val="single" w:color="auto" w:sz="4" w:space="0"/>
              <w:bottom w:val="single" w:color="auto" w:sz="4" w:space="0"/>
              <w:right w:val="single" w:color="auto" w:sz="4" w:space="0"/>
            </w:tcBorders>
            <w:shd w:val="clear" w:color="auto" w:fill="auto"/>
            <w:vAlign w:val="bottom"/>
          </w:tcPr>
          <w:p w14:paraId="20566E46">
            <w:pPr>
              <w:spacing w:before="20" w:after="20"/>
              <w:jc w:val="center"/>
              <w:rPr>
                <w:rFonts w:ascii="Times New Roman" w:hAnsi="Times New Roman" w:cs="Times New Roman"/>
                <w:bCs/>
                <w:szCs w:val="21"/>
              </w:rPr>
            </w:pPr>
            <w:bookmarkStart w:id="143" w:name="OLE_LINK20"/>
            <w:bookmarkStart w:id="144" w:name="OLE_LINK25"/>
            <w:r>
              <w:rPr>
                <w:rFonts w:ascii="Times New Roman" w:hAnsi="Times New Roman" w:cs="Times New Roman"/>
                <w:bCs/>
                <w:szCs w:val="21"/>
              </w:rPr>
              <w:t>Pumping with Modified</w:t>
            </w:r>
            <w:bookmarkEnd w:id="143"/>
            <w:r>
              <w:rPr>
                <w:rFonts w:ascii="Times New Roman" w:hAnsi="Times New Roman" w:cs="Times New Roman"/>
                <w:bCs/>
                <w:szCs w:val="21"/>
              </w:rPr>
              <w:t xml:space="preserve"> Polyurethane Sponge: An Alternative Technology for Removing Oil Spills from Water Surface</w:t>
            </w:r>
            <w:bookmarkEnd w:id="144"/>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2ED146C0">
            <w:pPr>
              <w:spacing w:before="60" w:after="60"/>
              <w:jc w:val="center"/>
              <w:rPr>
                <w:rFonts w:ascii="Times New Roman" w:hAnsi="Times New Roman" w:cs="Times New Roman"/>
                <w:bCs/>
                <w:szCs w:val="21"/>
              </w:rPr>
            </w:pPr>
            <w:bookmarkStart w:id="145" w:name="OLE_LINK26"/>
            <w:r>
              <w:rPr>
                <w:rFonts w:ascii="Times New Roman" w:hAnsi="Times New Roman" w:cs="Times New Roman"/>
                <w:bCs/>
                <w:szCs w:val="21"/>
              </w:rPr>
              <w:t>Chemistry</w:t>
            </w:r>
          </w:p>
          <w:p w14:paraId="2D940CFE">
            <w:pPr>
              <w:spacing w:before="60" w:after="60"/>
              <w:jc w:val="center"/>
              <w:rPr>
                <w:rFonts w:ascii="Times New Roman" w:hAnsi="Times New Roman" w:cs="Times New Roman"/>
                <w:bCs/>
                <w:szCs w:val="21"/>
              </w:rPr>
            </w:pPr>
            <w:r>
              <w:rPr>
                <w:rFonts w:ascii="Times New Roman" w:hAnsi="Times New Roman" w:cs="Times New Roman"/>
                <w:bCs/>
                <w:szCs w:val="21"/>
              </w:rPr>
              <w:t>Select</w:t>
            </w:r>
            <w:bookmarkEnd w:id="145"/>
          </w:p>
        </w:tc>
        <w:tc>
          <w:tcPr>
            <w:tcW w:w="1523" w:type="dxa"/>
            <w:tcBorders>
              <w:top w:val="single" w:color="auto" w:sz="4" w:space="0"/>
              <w:left w:val="single" w:color="auto" w:sz="4" w:space="0"/>
              <w:bottom w:val="single" w:color="auto" w:sz="4" w:space="0"/>
              <w:right w:val="single" w:color="auto" w:sz="4" w:space="0"/>
            </w:tcBorders>
            <w:shd w:val="clear" w:color="000000" w:fill="FFFFFF"/>
            <w:vAlign w:val="center"/>
          </w:tcPr>
          <w:p w14:paraId="23C32C90">
            <w:pPr>
              <w:spacing w:before="60" w:after="60"/>
              <w:jc w:val="center"/>
              <w:rPr>
                <w:rFonts w:ascii="Times New Roman" w:hAnsi="Times New Roman" w:cs="Times New Roman"/>
                <w:bCs/>
                <w:szCs w:val="21"/>
              </w:rPr>
            </w:pPr>
            <w:bookmarkStart w:id="146" w:name="OLE_LINK27"/>
            <w:r>
              <w:rPr>
                <w:rFonts w:ascii="Times New Roman" w:hAnsi="Times New Roman" w:cs="Times New Roman"/>
                <w:bCs/>
                <w:szCs w:val="21"/>
              </w:rPr>
              <w:t>2024, 9(7), e202302231</w:t>
            </w:r>
            <w:bookmarkEnd w:id="146"/>
          </w:p>
        </w:tc>
        <w:tc>
          <w:tcPr>
            <w:tcW w:w="221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191644F">
            <w:pPr>
              <w:spacing w:before="60" w:after="60"/>
              <w:jc w:val="center"/>
              <w:rPr>
                <w:rFonts w:ascii="Times New Roman" w:hAnsi="Times New Roman" w:cs="Times New Roman"/>
                <w:bCs/>
                <w:szCs w:val="21"/>
              </w:rPr>
            </w:pPr>
            <w:r>
              <w:rPr>
                <w:rFonts w:ascii="Times New Roman" w:hAnsi="Times New Roman" w:cs="Times New Roman"/>
                <w:bCs/>
                <w:szCs w:val="21"/>
              </w:rPr>
              <w:t>SCI收录</w:t>
            </w:r>
          </w:p>
        </w:tc>
      </w:tr>
      <w:tr w14:paraId="60506AB8">
        <w:tblPrEx>
          <w:tblCellMar>
            <w:top w:w="0" w:type="dxa"/>
            <w:left w:w="108" w:type="dxa"/>
            <w:bottom w:w="0" w:type="dxa"/>
            <w:right w:w="108" w:type="dxa"/>
          </w:tblCellMar>
        </w:tblPrEx>
        <w:trPr>
          <w:trHeight w:val="410" w:hRule="atLeast"/>
        </w:trPr>
        <w:tc>
          <w:tcPr>
            <w:tcW w:w="7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9046D06">
            <w:pPr>
              <w:spacing w:before="60" w:after="60"/>
              <w:jc w:val="center"/>
              <w:rPr>
                <w:rFonts w:ascii="Times New Roman" w:hAnsi="Times New Roman" w:cs="Times New Roman"/>
                <w:bCs/>
                <w:szCs w:val="21"/>
              </w:rPr>
            </w:pPr>
            <w:bookmarkStart w:id="147" w:name="_Hlk184744814"/>
            <w:bookmarkStart w:id="148" w:name="_Hlk184744793"/>
            <w:r>
              <w:rPr>
                <w:rFonts w:ascii="Times New Roman" w:hAnsi="Times New Roman" w:cs="Times New Roman"/>
                <w:bCs/>
                <w:szCs w:val="21"/>
              </w:rPr>
              <w:t>27</w:t>
            </w:r>
          </w:p>
        </w:tc>
        <w:tc>
          <w:tcPr>
            <w:tcW w:w="1497" w:type="dxa"/>
            <w:tcBorders>
              <w:top w:val="single" w:color="auto" w:sz="4" w:space="0"/>
              <w:left w:val="single" w:color="auto" w:sz="4" w:space="0"/>
              <w:bottom w:val="single" w:color="auto" w:sz="4" w:space="0"/>
              <w:right w:val="single" w:color="auto" w:sz="4" w:space="0"/>
            </w:tcBorders>
            <w:shd w:val="clear" w:color="000000" w:fill="FFFFFF"/>
            <w:vAlign w:val="center"/>
          </w:tcPr>
          <w:p w14:paraId="19D7568C">
            <w:pPr>
              <w:spacing w:before="60" w:after="60"/>
              <w:jc w:val="center"/>
              <w:rPr>
                <w:rFonts w:ascii="Times New Roman" w:hAnsi="Times New Roman" w:cs="Times New Roman"/>
                <w:bCs/>
                <w:szCs w:val="21"/>
              </w:rPr>
            </w:pPr>
            <w:r>
              <w:rPr>
                <w:rFonts w:ascii="Times New Roman" w:hAnsi="Times New Roman" w:cs="Times New Roman"/>
                <w:bCs/>
                <w:szCs w:val="21"/>
              </w:rPr>
              <w:t>Kang Wang, Tongmou Geng, Hai Zhu, et al.</w:t>
            </w:r>
          </w:p>
        </w:tc>
        <w:tc>
          <w:tcPr>
            <w:tcW w:w="2365" w:type="dxa"/>
            <w:tcBorders>
              <w:top w:val="single" w:color="auto" w:sz="4" w:space="0"/>
              <w:left w:val="single" w:color="auto" w:sz="4" w:space="0"/>
              <w:bottom w:val="single" w:color="auto" w:sz="4" w:space="0"/>
              <w:right w:val="single" w:color="auto" w:sz="4" w:space="0"/>
            </w:tcBorders>
            <w:shd w:val="clear" w:color="auto" w:fill="auto"/>
            <w:vAlign w:val="bottom"/>
          </w:tcPr>
          <w:p w14:paraId="75200AC1">
            <w:pPr>
              <w:spacing w:before="20" w:after="20"/>
              <w:jc w:val="center"/>
              <w:rPr>
                <w:rFonts w:ascii="Times New Roman" w:hAnsi="Times New Roman" w:cs="Times New Roman"/>
                <w:bCs/>
                <w:szCs w:val="21"/>
              </w:rPr>
            </w:pPr>
            <w:bookmarkStart w:id="149" w:name="OLE_LINK45"/>
            <w:r>
              <w:rPr>
                <w:rFonts w:ascii="Times New Roman" w:hAnsi="Times New Roman" w:cs="Times New Roman"/>
                <w:bCs/>
                <w:szCs w:val="21"/>
              </w:rPr>
              <w:t>The preparation of</w:t>
            </w:r>
            <w:bookmarkEnd w:id="149"/>
            <w:r>
              <w:rPr>
                <w:rFonts w:ascii="Times New Roman" w:hAnsi="Times New Roman" w:cs="Times New Roman"/>
                <w:bCs/>
                <w:szCs w:val="21"/>
              </w:rPr>
              <w:t xml:space="preserve"> the flexible aniline-based covalent organic frameworks used for uptaking iodine and sensing picric acid and iodine</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69497C68">
            <w:pPr>
              <w:spacing w:before="60" w:after="60"/>
              <w:jc w:val="center"/>
              <w:rPr>
                <w:rFonts w:ascii="Times New Roman" w:hAnsi="Times New Roman" w:cs="Times New Roman"/>
                <w:bCs/>
                <w:szCs w:val="21"/>
              </w:rPr>
            </w:pPr>
            <w:bookmarkStart w:id="150" w:name="OLE_LINK19"/>
            <w:r>
              <w:rPr>
                <w:rFonts w:ascii="Times New Roman" w:hAnsi="Times New Roman" w:cs="Times New Roman"/>
                <w:bCs/>
                <w:szCs w:val="21"/>
              </w:rPr>
              <w:t>Microporous and</w:t>
            </w:r>
            <w:bookmarkEnd w:id="150"/>
            <w:r>
              <w:rPr>
                <w:rFonts w:ascii="Times New Roman" w:hAnsi="Times New Roman" w:cs="Times New Roman"/>
                <w:bCs/>
                <w:szCs w:val="21"/>
              </w:rPr>
              <w:t xml:space="preserve"> Mesoporous Materials</w:t>
            </w:r>
          </w:p>
        </w:tc>
        <w:tc>
          <w:tcPr>
            <w:tcW w:w="1523" w:type="dxa"/>
            <w:tcBorders>
              <w:top w:val="single" w:color="auto" w:sz="4" w:space="0"/>
              <w:left w:val="single" w:color="auto" w:sz="4" w:space="0"/>
              <w:bottom w:val="single" w:color="auto" w:sz="4" w:space="0"/>
              <w:right w:val="single" w:color="auto" w:sz="4" w:space="0"/>
            </w:tcBorders>
            <w:shd w:val="clear" w:color="000000" w:fill="FFFFFF"/>
            <w:vAlign w:val="center"/>
          </w:tcPr>
          <w:p w14:paraId="43368A02">
            <w:pPr>
              <w:spacing w:before="60" w:after="60"/>
              <w:jc w:val="center"/>
              <w:rPr>
                <w:rFonts w:ascii="Times New Roman" w:hAnsi="Times New Roman" w:cs="Times New Roman"/>
                <w:bCs/>
                <w:szCs w:val="21"/>
              </w:rPr>
            </w:pPr>
            <w:r>
              <w:rPr>
                <w:rFonts w:ascii="Times New Roman" w:hAnsi="Times New Roman" w:cs="Times New Roman"/>
                <w:bCs/>
                <w:szCs w:val="21"/>
              </w:rPr>
              <w:t>2024, 363, 112794</w:t>
            </w:r>
          </w:p>
        </w:tc>
        <w:tc>
          <w:tcPr>
            <w:tcW w:w="221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E593B9B">
            <w:pPr>
              <w:spacing w:before="60" w:after="60"/>
              <w:jc w:val="center"/>
              <w:rPr>
                <w:rFonts w:ascii="Times New Roman" w:hAnsi="Times New Roman" w:cs="Times New Roman"/>
                <w:bCs/>
                <w:szCs w:val="21"/>
              </w:rPr>
            </w:pPr>
            <w:r>
              <w:rPr>
                <w:rFonts w:ascii="Times New Roman" w:hAnsi="Times New Roman" w:cs="Times New Roman"/>
                <w:bCs/>
                <w:szCs w:val="21"/>
              </w:rPr>
              <w:t>SCI收录</w:t>
            </w:r>
          </w:p>
        </w:tc>
      </w:tr>
      <w:bookmarkEnd w:id="147"/>
      <w:bookmarkEnd w:id="148"/>
      <w:tr w14:paraId="2C0D7498">
        <w:tblPrEx>
          <w:tblCellMar>
            <w:top w:w="0" w:type="dxa"/>
            <w:left w:w="108" w:type="dxa"/>
            <w:bottom w:w="0" w:type="dxa"/>
            <w:right w:w="108" w:type="dxa"/>
          </w:tblCellMar>
        </w:tblPrEx>
        <w:trPr>
          <w:trHeight w:val="410" w:hRule="atLeast"/>
        </w:trPr>
        <w:tc>
          <w:tcPr>
            <w:tcW w:w="7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81B04A4">
            <w:pPr>
              <w:spacing w:before="60" w:after="60"/>
              <w:jc w:val="center"/>
              <w:rPr>
                <w:rFonts w:ascii="Times New Roman" w:hAnsi="Times New Roman" w:cs="Times New Roman"/>
                <w:bCs/>
                <w:szCs w:val="21"/>
              </w:rPr>
            </w:pPr>
            <w:r>
              <w:rPr>
                <w:rFonts w:ascii="Times New Roman" w:hAnsi="Times New Roman" w:cs="Times New Roman"/>
                <w:bCs/>
                <w:szCs w:val="21"/>
              </w:rPr>
              <w:t>28</w:t>
            </w:r>
          </w:p>
        </w:tc>
        <w:tc>
          <w:tcPr>
            <w:tcW w:w="1497" w:type="dxa"/>
            <w:tcBorders>
              <w:top w:val="single" w:color="auto" w:sz="4" w:space="0"/>
              <w:left w:val="single" w:color="auto" w:sz="4" w:space="0"/>
              <w:bottom w:val="single" w:color="auto" w:sz="4" w:space="0"/>
              <w:right w:val="single" w:color="auto" w:sz="4" w:space="0"/>
            </w:tcBorders>
            <w:shd w:val="clear" w:color="000000" w:fill="FFFFFF"/>
            <w:vAlign w:val="center"/>
          </w:tcPr>
          <w:p w14:paraId="0F8DBB5B">
            <w:pPr>
              <w:spacing w:before="60" w:after="60"/>
              <w:jc w:val="center"/>
              <w:rPr>
                <w:rFonts w:ascii="Times New Roman" w:hAnsi="Times New Roman" w:cs="Times New Roman"/>
                <w:bCs/>
                <w:szCs w:val="21"/>
              </w:rPr>
            </w:pPr>
            <w:r>
              <w:rPr>
                <w:rFonts w:ascii="Times New Roman" w:hAnsi="Times New Roman" w:cs="Times New Roman"/>
                <w:bCs/>
                <w:szCs w:val="21"/>
              </w:rPr>
              <w:t>Guoliang Bai, Yang Cheng, Chunhua Wang, et al.</w:t>
            </w:r>
          </w:p>
        </w:tc>
        <w:tc>
          <w:tcPr>
            <w:tcW w:w="2365" w:type="dxa"/>
            <w:tcBorders>
              <w:top w:val="single" w:color="auto" w:sz="4" w:space="0"/>
              <w:left w:val="single" w:color="auto" w:sz="4" w:space="0"/>
              <w:bottom w:val="single" w:color="auto" w:sz="4" w:space="0"/>
              <w:right w:val="single" w:color="auto" w:sz="4" w:space="0"/>
            </w:tcBorders>
            <w:shd w:val="clear" w:color="auto" w:fill="auto"/>
            <w:vAlign w:val="center"/>
          </w:tcPr>
          <w:p w14:paraId="4B59593D">
            <w:pPr>
              <w:spacing w:before="20" w:after="20"/>
              <w:jc w:val="center"/>
              <w:rPr>
                <w:rFonts w:ascii="Times New Roman" w:hAnsi="Times New Roman" w:cs="Times New Roman"/>
                <w:bCs/>
                <w:szCs w:val="21"/>
              </w:rPr>
            </w:pPr>
            <w:bookmarkStart w:id="151" w:name="OLE_LINK7"/>
            <w:bookmarkStart w:id="152" w:name="OLE_LINK144"/>
            <w:r>
              <w:rPr>
                <w:rFonts w:ascii="Times New Roman" w:hAnsi="Times New Roman" w:cs="Times New Roman"/>
                <w:bCs/>
                <w:szCs w:val="21"/>
              </w:rPr>
              <w:t>Agricultural waste</w:t>
            </w:r>
            <w:bookmarkEnd w:id="151"/>
            <w:r>
              <w:rPr>
                <w:rFonts w:ascii="Times New Roman" w:hAnsi="Times New Roman" w:cs="Times New Roman"/>
                <w:bCs/>
                <w:szCs w:val="21"/>
              </w:rPr>
              <w:t xml:space="preserve"> loofah-derived hierarchically porous carbon: Facile synthesis and application as sulfur host in the lithium-sulfur battery</w:t>
            </w:r>
            <w:bookmarkEnd w:id="152"/>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3DC1686E">
            <w:pPr>
              <w:spacing w:before="60" w:after="60"/>
              <w:jc w:val="center"/>
              <w:rPr>
                <w:rFonts w:ascii="Times New Roman" w:hAnsi="Times New Roman" w:cs="Times New Roman"/>
                <w:bCs/>
                <w:szCs w:val="21"/>
              </w:rPr>
            </w:pPr>
            <w:r>
              <w:rPr>
                <w:rFonts w:ascii="Times New Roman" w:hAnsi="Times New Roman" w:cs="Times New Roman"/>
                <w:bCs/>
                <w:szCs w:val="21"/>
              </w:rPr>
              <w:t>Materials Science &amp; Engineering B</w:t>
            </w:r>
          </w:p>
        </w:tc>
        <w:tc>
          <w:tcPr>
            <w:tcW w:w="1523" w:type="dxa"/>
            <w:tcBorders>
              <w:top w:val="single" w:color="auto" w:sz="4" w:space="0"/>
              <w:left w:val="single" w:color="auto" w:sz="4" w:space="0"/>
              <w:bottom w:val="single" w:color="auto" w:sz="4" w:space="0"/>
              <w:right w:val="single" w:color="auto" w:sz="4" w:space="0"/>
            </w:tcBorders>
            <w:shd w:val="clear" w:color="000000" w:fill="FFFFFF"/>
            <w:vAlign w:val="center"/>
          </w:tcPr>
          <w:p w14:paraId="3FD013AF">
            <w:pPr>
              <w:spacing w:before="60" w:after="60"/>
              <w:jc w:val="center"/>
              <w:rPr>
                <w:rFonts w:ascii="Times New Roman" w:hAnsi="Times New Roman" w:cs="Times New Roman"/>
                <w:bCs/>
                <w:szCs w:val="21"/>
              </w:rPr>
            </w:pPr>
            <w:r>
              <w:rPr>
                <w:rFonts w:ascii="Times New Roman" w:hAnsi="Times New Roman" w:cs="Times New Roman"/>
                <w:bCs/>
                <w:szCs w:val="21"/>
              </w:rPr>
              <w:t>2024, 302, 117023</w:t>
            </w:r>
          </w:p>
        </w:tc>
        <w:tc>
          <w:tcPr>
            <w:tcW w:w="221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C90049B">
            <w:pPr>
              <w:spacing w:before="60" w:after="60"/>
              <w:jc w:val="center"/>
              <w:rPr>
                <w:rFonts w:ascii="Times New Roman" w:hAnsi="Times New Roman" w:cs="Times New Roman"/>
                <w:bCs/>
                <w:szCs w:val="21"/>
              </w:rPr>
            </w:pPr>
            <w:r>
              <w:rPr>
                <w:rFonts w:ascii="Times New Roman" w:hAnsi="Times New Roman" w:cs="Times New Roman"/>
                <w:bCs/>
                <w:szCs w:val="21"/>
              </w:rPr>
              <w:t>SCI收录</w:t>
            </w:r>
          </w:p>
        </w:tc>
      </w:tr>
      <w:tr w14:paraId="4617A58A">
        <w:tblPrEx>
          <w:tblCellMar>
            <w:top w:w="0" w:type="dxa"/>
            <w:left w:w="108" w:type="dxa"/>
            <w:bottom w:w="0" w:type="dxa"/>
            <w:right w:w="108" w:type="dxa"/>
          </w:tblCellMar>
        </w:tblPrEx>
        <w:trPr>
          <w:trHeight w:val="410" w:hRule="atLeast"/>
        </w:trPr>
        <w:tc>
          <w:tcPr>
            <w:tcW w:w="7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B3EAD3C">
            <w:pPr>
              <w:spacing w:before="60" w:after="60"/>
              <w:ind w:firstLine="210" w:firstLineChars="100"/>
              <w:rPr>
                <w:rFonts w:ascii="Times New Roman" w:hAnsi="Times New Roman" w:eastAsia="宋体" w:cs="Times New Roman"/>
                <w:bCs/>
                <w:szCs w:val="21"/>
              </w:rPr>
            </w:pPr>
            <w:r>
              <w:rPr>
                <w:rFonts w:ascii="Times New Roman" w:hAnsi="Times New Roman" w:cs="Times New Roman"/>
                <w:bCs/>
                <w:szCs w:val="21"/>
              </w:rPr>
              <w:t>29</w:t>
            </w:r>
          </w:p>
        </w:tc>
        <w:tc>
          <w:tcPr>
            <w:tcW w:w="1497" w:type="dxa"/>
            <w:tcBorders>
              <w:top w:val="single" w:color="auto" w:sz="4" w:space="0"/>
              <w:left w:val="single" w:color="auto" w:sz="4" w:space="0"/>
              <w:bottom w:val="single" w:color="auto" w:sz="4" w:space="0"/>
              <w:right w:val="single" w:color="auto" w:sz="4" w:space="0"/>
            </w:tcBorders>
            <w:shd w:val="clear" w:color="000000" w:fill="FFFFFF"/>
            <w:vAlign w:val="center"/>
          </w:tcPr>
          <w:p w14:paraId="4E888B3F">
            <w:pPr>
              <w:spacing w:before="60" w:after="60"/>
              <w:jc w:val="center"/>
              <w:rPr>
                <w:rFonts w:ascii="Times New Roman" w:hAnsi="Times New Roman" w:cs="Times New Roman"/>
                <w:bCs/>
                <w:szCs w:val="21"/>
              </w:rPr>
            </w:pPr>
            <w:r>
              <w:rPr>
                <w:rFonts w:ascii="Times New Roman" w:hAnsi="Times New Roman" w:cs="Times New Roman"/>
                <w:bCs/>
                <w:szCs w:val="21"/>
              </w:rPr>
              <w:t>XuehuaZhou, Shixing Yang, et al.</w:t>
            </w:r>
          </w:p>
        </w:tc>
        <w:tc>
          <w:tcPr>
            <w:tcW w:w="2365" w:type="dxa"/>
            <w:tcBorders>
              <w:top w:val="single" w:color="auto" w:sz="4" w:space="0"/>
              <w:left w:val="single" w:color="auto" w:sz="4" w:space="0"/>
              <w:bottom w:val="single" w:color="auto" w:sz="4" w:space="0"/>
              <w:right w:val="single" w:color="auto" w:sz="4" w:space="0"/>
            </w:tcBorders>
            <w:shd w:val="clear" w:color="auto" w:fill="auto"/>
            <w:vAlign w:val="center"/>
          </w:tcPr>
          <w:p w14:paraId="6752CF6B">
            <w:pPr>
              <w:spacing w:before="60" w:after="60"/>
              <w:jc w:val="center"/>
              <w:rPr>
                <w:rFonts w:ascii="Times New Roman" w:hAnsi="Times New Roman" w:cs="Times New Roman"/>
                <w:bCs/>
                <w:szCs w:val="21"/>
              </w:rPr>
            </w:pPr>
            <w:bookmarkStart w:id="153" w:name="OLE_LINK110"/>
            <w:r>
              <w:rPr>
                <w:rFonts w:ascii="Times New Roman" w:hAnsi="Times New Roman" w:cs="Times New Roman"/>
                <w:bCs/>
                <w:szCs w:val="21"/>
              </w:rPr>
              <w:t>Energy level measurement for organic semiconductors</w:t>
            </w:r>
            <w:bookmarkEnd w:id="153"/>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6EEC2C69">
            <w:pPr>
              <w:spacing w:before="60" w:after="60"/>
              <w:jc w:val="center"/>
              <w:rPr>
                <w:rFonts w:ascii="Times New Roman" w:hAnsi="Times New Roman" w:cs="Times New Roman"/>
                <w:bCs/>
                <w:szCs w:val="21"/>
              </w:rPr>
            </w:pPr>
            <w:r>
              <w:rPr>
                <w:rFonts w:ascii="Times New Roman" w:hAnsi="Times New Roman" w:cs="Times New Roman"/>
                <w:bCs/>
                <w:szCs w:val="21"/>
              </w:rPr>
              <w:t>Physical Chemistry Chemical Physics</w:t>
            </w:r>
          </w:p>
        </w:tc>
        <w:tc>
          <w:tcPr>
            <w:tcW w:w="1523" w:type="dxa"/>
            <w:tcBorders>
              <w:top w:val="single" w:color="auto" w:sz="4" w:space="0"/>
              <w:left w:val="single" w:color="auto" w:sz="4" w:space="0"/>
              <w:bottom w:val="single" w:color="auto" w:sz="4" w:space="0"/>
              <w:right w:val="single" w:color="auto" w:sz="4" w:space="0"/>
            </w:tcBorders>
            <w:shd w:val="clear" w:color="000000" w:fill="FFFFFF"/>
            <w:vAlign w:val="center"/>
          </w:tcPr>
          <w:p w14:paraId="7570B19A">
            <w:pPr>
              <w:spacing w:before="60" w:after="60"/>
              <w:jc w:val="center"/>
              <w:rPr>
                <w:rFonts w:ascii="Times New Roman" w:hAnsi="Times New Roman" w:cs="Times New Roman"/>
                <w:bCs/>
                <w:szCs w:val="21"/>
              </w:rPr>
            </w:pPr>
            <w:r>
              <w:rPr>
                <w:rFonts w:ascii="Times New Roman" w:hAnsi="Times New Roman" w:cs="Times New Roman"/>
                <w:bCs/>
                <w:szCs w:val="21"/>
              </w:rPr>
              <w:t>2024, 26, 2768-2779</w:t>
            </w:r>
          </w:p>
        </w:tc>
        <w:tc>
          <w:tcPr>
            <w:tcW w:w="221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F5A4BB7">
            <w:pPr>
              <w:spacing w:before="60" w:after="60"/>
              <w:jc w:val="center"/>
              <w:rPr>
                <w:rFonts w:ascii="Times New Roman" w:hAnsi="Times New Roman" w:cs="Times New Roman"/>
                <w:bCs/>
                <w:szCs w:val="21"/>
              </w:rPr>
            </w:pPr>
            <w:r>
              <w:rPr>
                <w:rFonts w:ascii="Times New Roman" w:hAnsi="Times New Roman" w:cs="Times New Roman"/>
                <w:bCs/>
                <w:szCs w:val="21"/>
              </w:rPr>
              <w:t>SCI收录</w:t>
            </w:r>
          </w:p>
        </w:tc>
      </w:tr>
      <w:tr w14:paraId="0830811E">
        <w:tblPrEx>
          <w:tblCellMar>
            <w:top w:w="0" w:type="dxa"/>
            <w:left w:w="108" w:type="dxa"/>
            <w:bottom w:w="0" w:type="dxa"/>
            <w:right w:w="108" w:type="dxa"/>
          </w:tblCellMar>
        </w:tblPrEx>
        <w:trPr>
          <w:trHeight w:val="410" w:hRule="atLeast"/>
        </w:trPr>
        <w:tc>
          <w:tcPr>
            <w:tcW w:w="9647"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14:paraId="143674EE">
            <w:pPr>
              <w:spacing w:before="60" w:after="60"/>
              <w:jc w:val="left"/>
              <w:rPr>
                <w:rFonts w:ascii="Times New Roman" w:hAnsi="Times New Roman" w:cs="Times New Roman"/>
                <w:bCs/>
                <w:szCs w:val="21"/>
              </w:rPr>
            </w:pPr>
            <w:r>
              <w:rPr>
                <w:rFonts w:ascii="Times New Roman" w:hAnsi="Times New Roman" w:eastAsia="宋体" w:cs="Times New Roman"/>
                <w:b/>
                <w:bCs/>
                <w:szCs w:val="21"/>
              </w:rPr>
              <w:t>本年度共发表 CSSCI/SCI 等高水平论文 2</w:t>
            </w:r>
            <w:r>
              <w:rPr>
                <w:rFonts w:hint="eastAsia" w:ascii="Times New Roman" w:hAnsi="Times New Roman" w:eastAsia="宋体" w:cs="Times New Roman"/>
                <w:b/>
                <w:bCs/>
                <w:szCs w:val="21"/>
                <w:lang w:val="en-US" w:eastAsia="zh-CN"/>
              </w:rPr>
              <w:t>9</w:t>
            </w:r>
            <w:r>
              <w:rPr>
                <w:rFonts w:ascii="Times New Roman" w:hAnsi="Times New Roman" w:eastAsia="宋体" w:cs="Times New Roman"/>
                <w:b/>
                <w:bCs/>
                <w:szCs w:val="21"/>
              </w:rPr>
              <w:t>篇，人均0.6篇。</w:t>
            </w:r>
          </w:p>
        </w:tc>
      </w:tr>
    </w:tbl>
    <w:p w14:paraId="47D60748">
      <w:pPr>
        <w:rPr>
          <w:rFonts w:ascii="Times New Roman" w:hAnsi="Times New Roman" w:cs="Times New Roman"/>
          <w:b/>
          <w:bCs/>
          <w:kern w:val="0"/>
          <w:sz w:val="24"/>
          <w:szCs w:val="24"/>
        </w:rPr>
      </w:pPr>
    </w:p>
    <w:tbl>
      <w:tblPr>
        <w:tblStyle w:val="12"/>
        <w:tblW w:w="9639" w:type="dxa"/>
        <w:tblInd w:w="108" w:type="dxa"/>
        <w:tblLayout w:type="autofit"/>
        <w:tblCellMar>
          <w:top w:w="0" w:type="dxa"/>
          <w:left w:w="108" w:type="dxa"/>
          <w:bottom w:w="0" w:type="dxa"/>
          <w:right w:w="108" w:type="dxa"/>
        </w:tblCellMar>
      </w:tblPr>
      <w:tblGrid>
        <w:gridCol w:w="1051"/>
        <w:gridCol w:w="1175"/>
        <w:gridCol w:w="3582"/>
        <w:gridCol w:w="1280"/>
        <w:gridCol w:w="2551"/>
      </w:tblGrid>
      <w:tr w14:paraId="192BD30F">
        <w:tblPrEx>
          <w:tblCellMar>
            <w:top w:w="0" w:type="dxa"/>
            <w:left w:w="108" w:type="dxa"/>
            <w:bottom w:w="0" w:type="dxa"/>
            <w:right w:w="108" w:type="dxa"/>
          </w:tblCellMar>
        </w:tblPrEx>
        <w:trPr>
          <w:trHeight w:val="320" w:hRule="atLeast"/>
        </w:trPr>
        <w:tc>
          <w:tcPr>
            <w:tcW w:w="9639" w:type="dxa"/>
            <w:gridSpan w:val="5"/>
            <w:tcBorders>
              <w:top w:val="single" w:color="auto" w:sz="4" w:space="0"/>
              <w:left w:val="single" w:color="auto" w:sz="4" w:space="0"/>
              <w:bottom w:val="single" w:color="auto" w:sz="4" w:space="0"/>
              <w:right w:val="single" w:color="auto" w:sz="4" w:space="0"/>
            </w:tcBorders>
            <w:shd w:val="clear" w:color="auto" w:fill="FFFFFF"/>
          </w:tcPr>
          <w:p w14:paraId="78E23583">
            <w:pPr>
              <w:spacing w:before="60" w:after="60"/>
              <w:jc w:val="center"/>
              <w:rPr>
                <w:rFonts w:ascii="Times New Roman" w:hAnsi="Times New Roman" w:cs="Times New Roman"/>
                <w:bCs/>
                <w:sz w:val="24"/>
                <w:szCs w:val="24"/>
              </w:rPr>
            </w:pPr>
            <w:r>
              <w:rPr>
                <w:rFonts w:ascii="Times New Roman" w:hAnsi="Times New Roman" w:cs="Times New Roman"/>
                <w:bCs/>
                <w:sz w:val="24"/>
                <w:szCs w:val="24"/>
              </w:rPr>
              <w:t>专利情况</w:t>
            </w:r>
          </w:p>
        </w:tc>
      </w:tr>
      <w:tr w14:paraId="3238C08B">
        <w:tblPrEx>
          <w:tblCellMar>
            <w:top w:w="0" w:type="dxa"/>
            <w:left w:w="108" w:type="dxa"/>
            <w:bottom w:w="0" w:type="dxa"/>
            <w:right w:w="108" w:type="dxa"/>
          </w:tblCellMar>
        </w:tblPrEx>
        <w:trPr>
          <w:trHeight w:val="320" w:hRule="atLeast"/>
        </w:trPr>
        <w:tc>
          <w:tcPr>
            <w:tcW w:w="1051" w:type="dxa"/>
            <w:tcBorders>
              <w:top w:val="single" w:color="auto" w:sz="4" w:space="0"/>
              <w:left w:val="single" w:color="auto" w:sz="4" w:space="0"/>
              <w:bottom w:val="single" w:color="auto" w:sz="4" w:space="0"/>
              <w:right w:val="single" w:color="auto" w:sz="4" w:space="0"/>
            </w:tcBorders>
            <w:shd w:val="clear" w:color="auto" w:fill="FFFFFF"/>
          </w:tcPr>
          <w:p w14:paraId="414CB2A7">
            <w:pPr>
              <w:spacing w:before="60" w:after="60"/>
              <w:jc w:val="center"/>
              <w:rPr>
                <w:rFonts w:ascii="Times New Roman" w:hAnsi="Times New Roman" w:cs="Times New Roman"/>
                <w:bCs/>
                <w:sz w:val="24"/>
                <w:szCs w:val="24"/>
              </w:rPr>
            </w:pPr>
            <w:bookmarkStart w:id="154" w:name="_Toc25520523"/>
            <w:bookmarkStart w:id="155" w:name="_Toc25924"/>
            <w:bookmarkStart w:id="156" w:name="_Toc28200089"/>
            <w:bookmarkStart w:id="157" w:name="_Toc31268"/>
            <w:bookmarkStart w:id="158" w:name="_Toc25520975"/>
            <w:bookmarkStart w:id="159" w:name="_Toc25680039"/>
            <w:bookmarkStart w:id="160" w:name="_Toc81916635"/>
            <w:bookmarkStart w:id="161" w:name="_Toc81917345"/>
            <w:bookmarkStart w:id="162" w:name="_Toc16668"/>
            <w:bookmarkStart w:id="163" w:name="_Toc46997697"/>
            <w:bookmarkStart w:id="164" w:name="_Toc25679710"/>
            <w:bookmarkStart w:id="165" w:name="_Toc25661848"/>
            <w:bookmarkStart w:id="166" w:name="_Toc25521226"/>
            <w:bookmarkStart w:id="167" w:name="_Toc46646183"/>
            <w:bookmarkStart w:id="168" w:name="_Toc25680208"/>
            <w:bookmarkStart w:id="169" w:name="_Toc25521486"/>
            <w:bookmarkStart w:id="170" w:name="_Toc46646317"/>
            <w:bookmarkStart w:id="171" w:name="_Toc4635"/>
            <w:r>
              <w:rPr>
                <w:rFonts w:ascii="Times New Roman" w:hAnsi="Times New Roman" w:cs="Times New Roman"/>
                <w:bCs/>
                <w:sz w:val="24"/>
                <w:szCs w:val="24"/>
              </w:rPr>
              <w:t>序号</w:t>
            </w:r>
          </w:p>
        </w:tc>
        <w:tc>
          <w:tcPr>
            <w:tcW w:w="1175" w:type="dxa"/>
            <w:tcBorders>
              <w:top w:val="single" w:color="auto" w:sz="4" w:space="0"/>
              <w:left w:val="nil"/>
              <w:bottom w:val="single" w:color="auto" w:sz="4" w:space="0"/>
              <w:right w:val="single" w:color="auto" w:sz="4" w:space="0"/>
            </w:tcBorders>
            <w:shd w:val="clear" w:color="auto" w:fill="FFFFFF"/>
          </w:tcPr>
          <w:p w14:paraId="366E8018">
            <w:pPr>
              <w:spacing w:before="60" w:after="60"/>
              <w:jc w:val="center"/>
              <w:rPr>
                <w:rFonts w:ascii="Times New Roman" w:hAnsi="Times New Roman" w:cs="Times New Roman"/>
                <w:bCs/>
                <w:sz w:val="24"/>
                <w:szCs w:val="24"/>
              </w:rPr>
            </w:pPr>
            <w:r>
              <w:rPr>
                <w:rFonts w:ascii="Times New Roman" w:hAnsi="Times New Roman" w:cs="Times New Roman"/>
                <w:bCs/>
                <w:sz w:val="24"/>
                <w:szCs w:val="24"/>
              </w:rPr>
              <w:t>发明人</w:t>
            </w:r>
          </w:p>
        </w:tc>
        <w:tc>
          <w:tcPr>
            <w:tcW w:w="3582" w:type="dxa"/>
            <w:tcBorders>
              <w:top w:val="single" w:color="auto" w:sz="4" w:space="0"/>
              <w:left w:val="nil"/>
              <w:bottom w:val="single" w:color="auto" w:sz="4" w:space="0"/>
              <w:right w:val="single" w:color="auto" w:sz="4" w:space="0"/>
            </w:tcBorders>
            <w:shd w:val="clear" w:color="auto" w:fill="FFFFFF"/>
          </w:tcPr>
          <w:p w14:paraId="4834E0E0">
            <w:pPr>
              <w:spacing w:before="60" w:after="60"/>
              <w:jc w:val="center"/>
              <w:rPr>
                <w:rFonts w:ascii="Times New Roman" w:hAnsi="Times New Roman" w:cs="Times New Roman"/>
                <w:bCs/>
                <w:sz w:val="24"/>
                <w:szCs w:val="24"/>
              </w:rPr>
            </w:pPr>
            <w:r>
              <w:rPr>
                <w:rFonts w:ascii="Times New Roman" w:hAnsi="Times New Roman" w:cs="Times New Roman"/>
                <w:bCs/>
                <w:sz w:val="24"/>
                <w:szCs w:val="24"/>
              </w:rPr>
              <w:t>专利名称</w:t>
            </w:r>
          </w:p>
        </w:tc>
        <w:tc>
          <w:tcPr>
            <w:tcW w:w="1280" w:type="dxa"/>
            <w:tcBorders>
              <w:top w:val="single" w:color="auto" w:sz="4" w:space="0"/>
              <w:left w:val="nil"/>
              <w:bottom w:val="single" w:color="auto" w:sz="4" w:space="0"/>
              <w:right w:val="single" w:color="auto" w:sz="4" w:space="0"/>
            </w:tcBorders>
            <w:shd w:val="clear" w:color="auto" w:fill="FFFFFF"/>
          </w:tcPr>
          <w:p w14:paraId="2FA3C825">
            <w:pPr>
              <w:spacing w:before="60" w:after="60"/>
              <w:jc w:val="center"/>
              <w:rPr>
                <w:rFonts w:ascii="Times New Roman" w:hAnsi="Times New Roman" w:cs="Times New Roman"/>
                <w:bCs/>
                <w:sz w:val="24"/>
                <w:szCs w:val="24"/>
              </w:rPr>
            </w:pPr>
            <w:r>
              <w:rPr>
                <w:rFonts w:ascii="Times New Roman" w:hAnsi="Times New Roman" w:cs="Times New Roman"/>
                <w:bCs/>
                <w:sz w:val="24"/>
                <w:szCs w:val="24"/>
              </w:rPr>
              <w:t>专利类型</w:t>
            </w:r>
          </w:p>
        </w:tc>
        <w:tc>
          <w:tcPr>
            <w:tcW w:w="2551" w:type="dxa"/>
            <w:tcBorders>
              <w:top w:val="single" w:color="auto" w:sz="4" w:space="0"/>
              <w:left w:val="nil"/>
              <w:bottom w:val="single" w:color="auto" w:sz="4" w:space="0"/>
              <w:right w:val="single" w:color="auto" w:sz="4" w:space="0"/>
            </w:tcBorders>
            <w:shd w:val="clear" w:color="auto" w:fill="FFFFFF"/>
          </w:tcPr>
          <w:p w14:paraId="3941F3F5">
            <w:pPr>
              <w:spacing w:before="60" w:after="60"/>
              <w:jc w:val="center"/>
              <w:rPr>
                <w:rFonts w:ascii="Times New Roman" w:hAnsi="Times New Roman" w:cs="Times New Roman"/>
                <w:bCs/>
                <w:sz w:val="24"/>
                <w:szCs w:val="24"/>
              </w:rPr>
            </w:pPr>
            <w:r>
              <w:rPr>
                <w:rFonts w:ascii="Times New Roman" w:hAnsi="Times New Roman" w:cs="Times New Roman"/>
                <w:bCs/>
                <w:sz w:val="24"/>
                <w:szCs w:val="24"/>
              </w:rPr>
              <w:t>专利号</w:t>
            </w:r>
          </w:p>
        </w:tc>
      </w:tr>
      <w:tr w14:paraId="7FC22C4D">
        <w:tblPrEx>
          <w:tblCellMar>
            <w:top w:w="0" w:type="dxa"/>
            <w:left w:w="108" w:type="dxa"/>
            <w:bottom w:w="0" w:type="dxa"/>
            <w:right w:w="108" w:type="dxa"/>
          </w:tblCellMar>
        </w:tblPrEx>
        <w:trPr>
          <w:trHeight w:val="395" w:hRule="atLeast"/>
        </w:trPr>
        <w:tc>
          <w:tcPr>
            <w:tcW w:w="1051" w:type="dxa"/>
            <w:tcBorders>
              <w:top w:val="nil"/>
              <w:left w:val="single" w:color="auto" w:sz="4" w:space="0"/>
              <w:bottom w:val="single" w:color="auto" w:sz="4" w:space="0"/>
              <w:right w:val="single" w:color="auto" w:sz="4" w:space="0"/>
            </w:tcBorders>
            <w:shd w:val="clear" w:color="auto" w:fill="FFFFFF"/>
            <w:vAlign w:val="center"/>
          </w:tcPr>
          <w:p w14:paraId="463F535C">
            <w:pPr>
              <w:spacing w:before="60" w:after="60"/>
              <w:jc w:val="center"/>
              <w:rPr>
                <w:rFonts w:ascii="Times New Roman" w:hAnsi="Times New Roman" w:cs="Times New Roman"/>
                <w:bCs/>
                <w:sz w:val="24"/>
                <w:szCs w:val="24"/>
              </w:rPr>
            </w:pPr>
            <w:r>
              <w:rPr>
                <w:rFonts w:ascii="Times New Roman" w:hAnsi="Times New Roman" w:cs="Times New Roman"/>
                <w:bCs/>
                <w:sz w:val="24"/>
                <w:szCs w:val="24"/>
              </w:rPr>
              <w:t>1</w:t>
            </w:r>
          </w:p>
        </w:tc>
        <w:tc>
          <w:tcPr>
            <w:tcW w:w="1175" w:type="dxa"/>
            <w:tcBorders>
              <w:top w:val="nil"/>
              <w:left w:val="nil"/>
              <w:bottom w:val="single" w:color="auto" w:sz="4" w:space="0"/>
              <w:right w:val="single" w:color="auto" w:sz="4" w:space="0"/>
            </w:tcBorders>
            <w:shd w:val="clear" w:color="auto" w:fill="FFFFFF"/>
            <w:vAlign w:val="center"/>
          </w:tcPr>
          <w:p w14:paraId="066DD97A">
            <w:pPr>
              <w:spacing w:before="60" w:after="60"/>
              <w:jc w:val="center"/>
              <w:rPr>
                <w:rFonts w:ascii="Times New Roman" w:hAnsi="Times New Roman" w:cs="Times New Roman"/>
                <w:bCs/>
                <w:sz w:val="24"/>
                <w:szCs w:val="24"/>
              </w:rPr>
            </w:pPr>
            <w:r>
              <w:rPr>
                <w:rFonts w:ascii="Times New Roman" w:hAnsi="Times New Roman" w:cs="Times New Roman"/>
                <w:bCs/>
                <w:sz w:val="24"/>
                <w:szCs w:val="24"/>
              </w:rPr>
              <w:t>汪谢</w:t>
            </w:r>
          </w:p>
        </w:tc>
        <w:tc>
          <w:tcPr>
            <w:tcW w:w="3582" w:type="dxa"/>
            <w:tcBorders>
              <w:top w:val="nil"/>
              <w:left w:val="nil"/>
              <w:bottom w:val="single" w:color="auto" w:sz="4" w:space="0"/>
              <w:right w:val="single" w:color="auto" w:sz="4" w:space="0"/>
            </w:tcBorders>
            <w:shd w:val="clear" w:color="auto" w:fill="FFFFFF"/>
            <w:vAlign w:val="center"/>
          </w:tcPr>
          <w:p w14:paraId="3F3CC3C2">
            <w:pPr>
              <w:spacing w:before="60" w:after="60"/>
              <w:jc w:val="center"/>
              <w:rPr>
                <w:rFonts w:ascii="Times New Roman" w:hAnsi="Times New Roman" w:cs="Times New Roman"/>
                <w:bCs/>
                <w:sz w:val="24"/>
                <w:szCs w:val="24"/>
              </w:rPr>
            </w:pPr>
            <w:r>
              <w:rPr>
                <w:rFonts w:ascii="Times New Roman" w:hAnsi="Times New Roman" w:cs="Times New Roman"/>
                <w:bCs/>
                <w:sz w:val="24"/>
                <w:szCs w:val="24"/>
              </w:rPr>
              <w:t>具有低温脱硝功能的催化复合滤料及其制备方法和应用</w:t>
            </w:r>
          </w:p>
        </w:tc>
        <w:tc>
          <w:tcPr>
            <w:tcW w:w="1280" w:type="dxa"/>
            <w:tcBorders>
              <w:top w:val="nil"/>
              <w:left w:val="nil"/>
              <w:bottom w:val="single" w:color="auto" w:sz="4" w:space="0"/>
              <w:right w:val="single" w:color="auto" w:sz="4" w:space="0"/>
            </w:tcBorders>
            <w:shd w:val="clear" w:color="auto" w:fill="FFFFFF"/>
            <w:vAlign w:val="center"/>
          </w:tcPr>
          <w:p w14:paraId="192ECA49">
            <w:pPr>
              <w:spacing w:before="60" w:after="60"/>
              <w:jc w:val="center"/>
              <w:rPr>
                <w:rFonts w:ascii="Times New Roman" w:hAnsi="Times New Roman" w:cs="Times New Roman"/>
                <w:bCs/>
                <w:sz w:val="24"/>
                <w:szCs w:val="24"/>
              </w:rPr>
            </w:pPr>
            <w:r>
              <w:rPr>
                <w:rFonts w:ascii="Times New Roman" w:hAnsi="Times New Roman" w:cs="Times New Roman"/>
                <w:bCs/>
                <w:sz w:val="24"/>
                <w:szCs w:val="24"/>
              </w:rPr>
              <w:t>发明专利</w:t>
            </w:r>
          </w:p>
        </w:tc>
        <w:tc>
          <w:tcPr>
            <w:tcW w:w="2551" w:type="dxa"/>
            <w:tcBorders>
              <w:top w:val="nil"/>
              <w:left w:val="nil"/>
              <w:bottom w:val="single" w:color="auto" w:sz="4" w:space="0"/>
              <w:right w:val="single" w:color="auto" w:sz="4" w:space="0"/>
            </w:tcBorders>
            <w:shd w:val="clear" w:color="auto" w:fill="FFFFFF"/>
            <w:vAlign w:val="center"/>
          </w:tcPr>
          <w:p w14:paraId="33132012">
            <w:pPr>
              <w:spacing w:before="60" w:after="60"/>
              <w:jc w:val="center"/>
              <w:rPr>
                <w:rFonts w:ascii="Times New Roman" w:hAnsi="Times New Roman" w:cs="Times New Roman"/>
                <w:bCs/>
                <w:sz w:val="24"/>
                <w:szCs w:val="24"/>
              </w:rPr>
            </w:pPr>
            <w:r>
              <w:rPr>
                <w:rFonts w:ascii="Times New Roman" w:hAnsi="Times New Roman" w:cs="Times New Roman"/>
                <w:bCs/>
                <w:sz w:val="24"/>
                <w:szCs w:val="24"/>
              </w:rPr>
              <w:t>ZL 2024 1 0225359.2</w:t>
            </w:r>
          </w:p>
        </w:tc>
      </w:tr>
      <w:tr w14:paraId="4FC944EF">
        <w:tblPrEx>
          <w:tblCellMar>
            <w:top w:w="0" w:type="dxa"/>
            <w:left w:w="108" w:type="dxa"/>
            <w:bottom w:w="0" w:type="dxa"/>
            <w:right w:w="108" w:type="dxa"/>
          </w:tblCellMar>
        </w:tblPrEx>
        <w:trPr>
          <w:trHeight w:val="395" w:hRule="atLeast"/>
        </w:trPr>
        <w:tc>
          <w:tcPr>
            <w:tcW w:w="1051" w:type="dxa"/>
            <w:tcBorders>
              <w:top w:val="nil"/>
              <w:left w:val="single" w:color="auto" w:sz="4" w:space="0"/>
              <w:bottom w:val="single" w:color="auto" w:sz="4" w:space="0"/>
              <w:right w:val="single" w:color="auto" w:sz="4" w:space="0"/>
            </w:tcBorders>
            <w:shd w:val="clear" w:color="auto" w:fill="FFFFFF"/>
            <w:vAlign w:val="center"/>
          </w:tcPr>
          <w:p w14:paraId="572A770A">
            <w:pPr>
              <w:spacing w:before="60" w:after="60"/>
              <w:jc w:val="center"/>
              <w:rPr>
                <w:rFonts w:ascii="Times New Roman" w:hAnsi="Times New Roman" w:cs="Times New Roman"/>
                <w:bCs/>
                <w:sz w:val="24"/>
                <w:szCs w:val="24"/>
              </w:rPr>
            </w:pPr>
            <w:r>
              <w:rPr>
                <w:rFonts w:ascii="Times New Roman" w:hAnsi="Times New Roman" w:cs="Times New Roman"/>
                <w:bCs/>
                <w:sz w:val="24"/>
                <w:szCs w:val="24"/>
              </w:rPr>
              <w:t>2</w:t>
            </w:r>
          </w:p>
        </w:tc>
        <w:tc>
          <w:tcPr>
            <w:tcW w:w="1175" w:type="dxa"/>
            <w:tcBorders>
              <w:top w:val="nil"/>
              <w:left w:val="nil"/>
              <w:bottom w:val="single" w:color="auto" w:sz="4" w:space="0"/>
              <w:right w:val="single" w:color="auto" w:sz="4" w:space="0"/>
            </w:tcBorders>
            <w:shd w:val="clear" w:color="auto" w:fill="FFFFFF"/>
            <w:vAlign w:val="center"/>
          </w:tcPr>
          <w:p w14:paraId="13259839">
            <w:pPr>
              <w:spacing w:before="60" w:after="60"/>
              <w:jc w:val="center"/>
              <w:rPr>
                <w:rFonts w:ascii="Times New Roman" w:hAnsi="Times New Roman" w:cs="Times New Roman"/>
                <w:bCs/>
                <w:sz w:val="24"/>
                <w:szCs w:val="24"/>
              </w:rPr>
            </w:pPr>
            <w:r>
              <w:rPr>
                <w:rFonts w:ascii="Times New Roman" w:hAnsi="Times New Roman" w:cs="Times New Roman"/>
                <w:bCs/>
                <w:sz w:val="24"/>
                <w:szCs w:val="24"/>
              </w:rPr>
              <w:t>庞韬</w:t>
            </w:r>
          </w:p>
        </w:tc>
        <w:tc>
          <w:tcPr>
            <w:tcW w:w="3582" w:type="dxa"/>
            <w:tcBorders>
              <w:top w:val="nil"/>
              <w:left w:val="nil"/>
              <w:bottom w:val="single" w:color="auto" w:sz="4" w:space="0"/>
              <w:right w:val="single" w:color="auto" w:sz="4" w:space="0"/>
            </w:tcBorders>
            <w:shd w:val="clear" w:color="auto" w:fill="FFFFFF"/>
            <w:vAlign w:val="center"/>
          </w:tcPr>
          <w:p w14:paraId="244D712A">
            <w:pPr>
              <w:spacing w:before="60" w:after="60"/>
              <w:jc w:val="center"/>
              <w:rPr>
                <w:rFonts w:ascii="Times New Roman" w:hAnsi="Times New Roman" w:cs="Times New Roman"/>
                <w:bCs/>
                <w:sz w:val="24"/>
                <w:szCs w:val="24"/>
              </w:rPr>
            </w:pPr>
            <w:r>
              <w:rPr>
                <w:rFonts w:ascii="Times New Roman" w:hAnsi="Times New Roman" w:cs="Times New Roman"/>
                <w:bCs/>
                <w:sz w:val="24"/>
                <w:szCs w:val="24"/>
              </w:rPr>
              <w:t>一种偶氮化合物作为荧光探针在检测三价铁离子中的应用</w:t>
            </w:r>
          </w:p>
        </w:tc>
        <w:tc>
          <w:tcPr>
            <w:tcW w:w="1280" w:type="dxa"/>
            <w:tcBorders>
              <w:top w:val="nil"/>
              <w:left w:val="nil"/>
              <w:bottom w:val="single" w:color="auto" w:sz="4" w:space="0"/>
              <w:right w:val="single" w:color="auto" w:sz="4" w:space="0"/>
            </w:tcBorders>
            <w:shd w:val="clear" w:color="auto" w:fill="FFFFFF"/>
            <w:vAlign w:val="center"/>
          </w:tcPr>
          <w:p w14:paraId="49FB2369">
            <w:pPr>
              <w:spacing w:before="60" w:after="60"/>
              <w:jc w:val="center"/>
              <w:rPr>
                <w:rFonts w:ascii="Times New Roman" w:hAnsi="Times New Roman" w:cs="Times New Roman"/>
                <w:bCs/>
                <w:sz w:val="24"/>
                <w:szCs w:val="24"/>
              </w:rPr>
            </w:pPr>
            <w:r>
              <w:rPr>
                <w:rFonts w:ascii="Times New Roman" w:hAnsi="Times New Roman" w:cs="Times New Roman"/>
                <w:bCs/>
                <w:sz w:val="24"/>
                <w:szCs w:val="24"/>
              </w:rPr>
              <w:t>发明专利</w:t>
            </w:r>
          </w:p>
        </w:tc>
        <w:tc>
          <w:tcPr>
            <w:tcW w:w="2551" w:type="dxa"/>
            <w:tcBorders>
              <w:top w:val="nil"/>
              <w:left w:val="nil"/>
              <w:bottom w:val="single" w:color="auto" w:sz="4" w:space="0"/>
              <w:right w:val="single" w:color="auto" w:sz="4" w:space="0"/>
            </w:tcBorders>
            <w:shd w:val="clear" w:color="auto" w:fill="FFFFFF"/>
            <w:vAlign w:val="center"/>
          </w:tcPr>
          <w:p w14:paraId="428A541A">
            <w:pPr>
              <w:spacing w:before="60" w:after="60"/>
              <w:jc w:val="center"/>
              <w:rPr>
                <w:rFonts w:ascii="Times New Roman" w:hAnsi="Times New Roman" w:cs="Times New Roman"/>
                <w:bCs/>
                <w:sz w:val="24"/>
                <w:szCs w:val="24"/>
              </w:rPr>
            </w:pPr>
            <w:r>
              <w:rPr>
                <w:rFonts w:ascii="Times New Roman" w:hAnsi="Times New Roman" w:cs="Times New Roman"/>
                <w:bCs/>
                <w:sz w:val="24"/>
                <w:szCs w:val="24"/>
              </w:rPr>
              <w:t>ZL 2024 1 0175744.0</w:t>
            </w:r>
          </w:p>
        </w:tc>
      </w:tr>
      <w:tr w14:paraId="3527BDFA">
        <w:tblPrEx>
          <w:tblCellMar>
            <w:top w:w="0" w:type="dxa"/>
            <w:left w:w="108" w:type="dxa"/>
            <w:bottom w:w="0" w:type="dxa"/>
            <w:right w:w="108" w:type="dxa"/>
          </w:tblCellMar>
        </w:tblPrEx>
        <w:trPr>
          <w:trHeight w:val="395" w:hRule="atLeast"/>
        </w:trPr>
        <w:tc>
          <w:tcPr>
            <w:tcW w:w="1051" w:type="dxa"/>
            <w:tcBorders>
              <w:top w:val="nil"/>
              <w:left w:val="single" w:color="auto" w:sz="4" w:space="0"/>
              <w:bottom w:val="single" w:color="auto" w:sz="4" w:space="0"/>
              <w:right w:val="single" w:color="auto" w:sz="4" w:space="0"/>
            </w:tcBorders>
            <w:shd w:val="clear" w:color="auto" w:fill="FFFFFF"/>
            <w:vAlign w:val="center"/>
          </w:tcPr>
          <w:p w14:paraId="77665658">
            <w:pPr>
              <w:spacing w:before="60" w:after="60"/>
              <w:jc w:val="center"/>
              <w:rPr>
                <w:rFonts w:ascii="Times New Roman" w:hAnsi="Times New Roman" w:cs="Times New Roman"/>
                <w:bCs/>
                <w:sz w:val="24"/>
                <w:szCs w:val="24"/>
              </w:rPr>
            </w:pPr>
            <w:r>
              <w:rPr>
                <w:rFonts w:ascii="Times New Roman" w:hAnsi="Times New Roman" w:cs="Times New Roman"/>
                <w:bCs/>
                <w:sz w:val="24"/>
                <w:szCs w:val="24"/>
              </w:rPr>
              <w:t>3</w:t>
            </w:r>
          </w:p>
        </w:tc>
        <w:tc>
          <w:tcPr>
            <w:tcW w:w="1175" w:type="dxa"/>
            <w:tcBorders>
              <w:top w:val="nil"/>
              <w:left w:val="nil"/>
              <w:bottom w:val="single" w:color="auto" w:sz="4" w:space="0"/>
              <w:right w:val="single" w:color="auto" w:sz="4" w:space="0"/>
            </w:tcBorders>
            <w:shd w:val="clear" w:color="auto" w:fill="FFFFFF"/>
            <w:vAlign w:val="center"/>
          </w:tcPr>
          <w:p w14:paraId="2C0B5FC9">
            <w:pPr>
              <w:spacing w:before="60" w:after="60"/>
              <w:jc w:val="center"/>
              <w:rPr>
                <w:rFonts w:ascii="Times New Roman" w:hAnsi="Times New Roman" w:cs="Times New Roman"/>
                <w:bCs/>
                <w:sz w:val="24"/>
                <w:szCs w:val="24"/>
              </w:rPr>
            </w:pPr>
            <w:r>
              <w:rPr>
                <w:rFonts w:ascii="Times New Roman" w:hAnsi="Times New Roman" w:cs="Times New Roman"/>
                <w:bCs/>
                <w:sz w:val="24"/>
                <w:szCs w:val="24"/>
              </w:rPr>
              <w:t>张传磊</w:t>
            </w:r>
          </w:p>
        </w:tc>
        <w:tc>
          <w:tcPr>
            <w:tcW w:w="3582" w:type="dxa"/>
            <w:tcBorders>
              <w:top w:val="nil"/>
              <w:left w:val="nil"/>
              <w:bottom w:val="single" w:color="auto" w:sz="4" w:space="0"/>
              <w:right w:val="single" w:color="auto" w:sz="4" w:space="0"/>
            </w:tcBorders>
            <w:shd w:val="clear" w:color="auto" w:fill="FFFFFF"/>
            <w:vAlign w:val="center"/>
          </w:tcPr>
          <w:p w14:paraId="4B667890">
            <w:pPr>
              <w:spacing w:before="60" w:after="60"/>
              <w:jc w:val="center"/>
              <w:rPr>
                <w:rFonts w:ascii="Times New Roman" w:hAnsi="Times New Roman" w:cs="Times New Roman"/>
                <w:bCs/>
                <w:sz w:val="24"/>
                <w:szCs w:val="24"/>
              </w:rPr>
            </w:pPr>
            <w:r>
              <w:rPr>
                <w:rFonts w:ascii="Times New Roman" w:hAnsi="Times New Roman" w:cs="Times New Roman"/>
                <w:bCs/>
                <w:sz w:val="24"/>
                <w:szCs w:val="24"/>
              </w:rPr>
              <w:t>一种共价有机框架基烯烃聚合催化剂及其制备方法与应用</w:t>
            </w:r>
          </w:p>
        </w:tc>
        <w:tc>
          <w:tcPr>
            <w:tcW w:w="1280" w:type="dxa"/>
            <w:tcBorders>
              <w:top w:val="nil"/>
              <w:left w:val="nil"/>
              <w:bottom w:val="single" w:color="auto" w:sz="4" w:space="0"/>
              <w:right w:val="single" w:color="auto" w:sz="4" w:space="0"/>
            </w:tcBorders>
            <w:shd w:val="clear" w:color="auto" w:fill="FFFFFF"/>
            <w:vAlign w:val="center"/>
          </w:tcPr>
          <w:p w14:paraId="352BFE49">
            <w:pPr>
              <w:spacing w:before="60" w:after="60"/>
              <w:jc w:val="center"/>
              <w:rPr>
                <w:rFonts w:ascii="Times New Roman" w:hAnsi="Times New Roman" w:cs="Times New Roman"/>
                <w:bCs/>
                <w:sz w:val="24"/>
                <w:szCs w:val="24"/>
              </w:rPr>
            </w:pPr>
            <w:r>
              <w:rPr>
                <w:rFonts w:ascii="Times New Roman" w:hAnsi="Times New Roman" w:cs="Times New Roman"/>
                <w:bCs/>
                <w:sz w:val="24"/>
                <w:szCs w:val="24"/>
              </w:rPr>
              <w:t>发明专利</w:t>
            </w:r>
          </w:p>
        </w:tc>
        <w:tc>
          <w:tcPr>
            <w:tcW w:w="2551" w:type="dxa"/>
            <w:tcBorders>
              <w:top w:val="nil"/>
              <w:left w:val="nil"/>
              <w:bottom w:val="single" w:color="auto" w:sz="4" w:space="0"/>
              <w:right w:val="single" w:color="auto" w:sz="4" w:space="0"/>
            </w:tcBorders>
            <w:shd w:val="clear" w:color="auto" w:fill="FFFFFF"/>
            <w:vAlign w:val="center"/>
          </w:tcPr>
          <w:p w14:paraId="73C7056B">
            <w:pPr>
              <w:spacing w:before="60" w:after="60"/>
              <w:jc w:val="center"/>
              <w:rPr>
                <w:rFonts w:ascii="Times New Roman" w:hAnsi="Times New Roman" w:cs="Times New Roman"/>
                <w:bCs/>
                <w:sz w:val="24"/>
                <w:szCs w:val="24"/>
              </w:rPr>
            </w:pPr>
            <w:r>
              <w:rPr>
                <w:rFonts w:ascii="Times New Roman" w:hAnsi="Times New Roman" w:cs="Times New Roman"/>
                <w:bCs/>
                <w:sz w:val="24"/>
                <w:szCs w:val="24"/>
              </w:rPr>
              <w:t>ZL 2023 1 0451792.3</w:t>
            </w:r>
          </w:p>
        </w:tc>
      </w:tr>
      <w:tr w14:paraId="62604A41">
        <w:tblPrEx>
          <w:tblCellMar>
            <w:top w:w="0" w:type="dxa"/>
            <w:left w:w="108" w:type="dxa"/>
            <w:bottom w:w="0" w:type="dxa"/>
            <w:right w:w="108" w:type="dxa"/>
          </w:tblCellMar>
        </w:tblPrEx>
        <w:trPr>
          <w:trHeight w:val="395" w:hRule="atLeast"/>
        </w:trPr>
        <w:tc>
          <w:tcPr>
            <w:tcW w:w="1051" w:type="dxa"/>
            <w:tcBorders>
              <w:top w:val="nil"/>
              <w:left w:val="single" w:color="auto" w:sz="4" w:space="0"/>
              <w:bottom w:val="single" w:color="auto" w:sz="4" w:space="0"/>
              <w:right w:val="single" w:color="auto" w:sz="4" w:space="0"/>
            </w:tcBorders>
            <w:shd w:val="clear" w:color="auto" w:fill="FFFFFF"/>
            <w:vAlign w:val="center"/>
          </w:tcPr>
          <w:p w14:paraId="50AFED12">
            <w:pPr>
              <w:spacing w:before="60" w:after="60"/>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175" w:type="dxa"/>
            <w:tcBorders>
              <w:top w:val="nil"/>
              <w:left w:val="nil"/>
              <w:bottom w:val="single" w:color="auto" w:sz="4" w:space="0"/>
              <w:right w:val="single" w:color="auto" w:sz="4" w:space="0"/>
            </w:tcBorders>
            <w:shd w:val="clear" w:color="auto" w:fill="FFFFFF"/>
            <w:vAlign w:val="center"/>
          </w:tcPr>
          <w:p w14:paraId="0826AFCC">
            <w:pPr>
              <w:spacing w:before="60" w:after="60"/>
              <w:jc w:val="center"/>
              <w:rPr>
                <w:rFonts w:ascii="Times New Roman" w:hAnsi="Times New Roman" w:eastAsia="宋体" w:cs="Times New Roman"/>
                <w:sz w:val="24"/>
                <w:szCs w:val="24"/>
              </w:rPr>
            </w:pPr>
            <w:r>
              <w:rPr>
                <w:rFonts w:ascii="Times New Roman" w:hAnsi="Times New Roman" w:eastAsia="宋体" w:cs="Times New Roman"/>
                <w:sz w:val="24"/>
                <w:szCs w:val="24"/>
              </w:rPr>
              <w:t>张传磊</w:t>
            </w:r>
          </w:p>
        </w:tc>
        <w:tc>
          <w:tcPr>
            <w:tcW w:w="3582" w:type="dxa"/>
            <w:tcBorders>
              <w:top w:val="nil"/>
              <w:left w:val="nil"/>
              <w:bottom w:val="single" w:color="auto" w:sz="4" w:space="0"/>
              <w:right w:val="single" w:color="auto" w:sz="4" w:space="0"/>
            </w:tcBorders>
            <w:shd w:val="clear" w:color="auto" w:fill="FFFFFF"/>
            <w:vAlign w:val="center"/>
          </w:tcPr>
          <w:p w14:paraId="4F32D9EF">
            <w:pPr>
              <w:spacing w:before="60" w:after="60"/>
              <w:jc w:val="center"/>
              <w:rPr>
                <w:rFonts w:ascii="Times New Roman" w:hAnsi="Times New Roman" w:cs="Times New Roman"/>
                <w:bCs/>
                <w:sz w:val="24"/>
                <w:szCs w:val="24"/>
              </w:rPr>
            </w:pPr>
            <w:r>
              <w:rPr>
                <w:rFonts w:ascii="Times New Roman" w:hAnsi="Times New Roman" w:eastAsia="宋体" w:cs="Times New Roman"/>
                <w:sz w:val="24"/>
                <w:szCs w:val="24"/>
              </w:rPr>
              <w:t>一种用于低压烯烃聚合的催化剂及其制备方法与应用</w:t>
            </w:r>
          </w:p>
        </w:tc>
        <w:tc>
          <w:tcPr>
            <w:tcW w:w="1280" w:type="dxa"/>
            <w:tcBorders>
              <w:top w:val="nil"/>
              <w:left w:val="nil"/>
              <w:bottom w:val="single" w:color="auto" w:sz="4" w:space="0"/>
              <w:right w:val="single" w:color="auto" w:sz="4" w:space="0"/>
            </w:tcBorders>
            <w:shd w:val="clear" w:color="auto" w:fill="FFFFFF"/>
            <w:vAlign w:val="center"/>
          </w:tcPr>
          <w:p w14:paraId="6CDF81D5">
            <w:pPr>
              <w:spacing w:before="60" w:after="60"/>
              <w:jc w:val="center"/>
              <w:rPr>
                <w:rFonts w:ascii="Times New Roman" w:hAnsi="Times New Roman" w:cs="Times New Roman"/>
                <w:bCs/>
                <w:sz w:val="24"/>
                <w:szCs w:val="24"/>
              </w:rPr>
            </w:pPr>
            <w:r>
              <w:rPr>
                <w:rFonts w:ascii="Times New Roman" w:hAnsi="Times New Roman" w:cs="Times New Roman"/>
                <w:bCs/>
                <w:sz w:val="24"/>
                <w:szCs w:val="24"/>
              </w:rPr>
              <w:t>发明专利</w:t>
            </w:r>
          </w:p>
        </w:tc>
        <w:tc>
          <w:tcPr>
            <w:tcW w:w="2551" w:type="dxa"/>
            <w:tcBorders>
              <w:top w:val="nil"/>
              <w:left w:val="nil"/>
              <w:bottom w:val="single" w:color="auto" w:sz="4" w:space="0"/>
              <w:right w:val="single" w:color="auto" w:sz="4" w:space="0"/>
            </w:tcBorders>
            <w:shd w:val="clear" w:color="auto" w:fill="FFFFFF"/>
            <w:vAlign w:val="center"/>
          </w:tcPr>
          <w:p w14:paraId="5584CAAE">
            <w:pPr>
              <w:spacing w:before="60" w:after="60"/>
              <w:jc w:val="center"/>
              <w:rPr>
                <w:rFonts w:ascii="Times New Roman" w:hAnsi="Times New Roman" w:cs="Times New Roman"/>
                <w:bCs/>
                <w:sz w:val="24"/>
                <w:szCs w:val="24"/>
              </w:rPr>
            </w:pPr>
            <w:r>
              <w:rPr>
                <w:rFonts w:ascii="Times New Roman" w:hAnsi="Times New Roman" w:cs="Times New Roman"/>
                <w:bCs/>
                <w:sz w:val="24"/>
                <w:szCs w:val="24"/>
              </w:rPr>
              <w:t>ZL 2023 1 0451795.7</w:t>
            </w:r>
          </w:p>
        </w:tc>
      </w:tr>
      <w:tr w14:paraId="57E7BE14">
        <w:tblPrEx>
          <w:tblCellMar>
            <w:top w:w="0" w:type="dxa"/>
            <w:left w:w="108" w:type="dxa"/>
            <w:bottom w:w="0" w:type="dxa"/>
            <w:right w:w="108" w:type="dxa"/>
          </w:tblCellMar>
        </w:tblPrEx>
        <w:trPr>
          <w:trHeight w:val="410" w:hRule="atLeast"/>
        </w:trPr>
        <w:tc>
          <w:tcPr>
            <w:tcW w:w="9639" w:type="dxa"/>
            <w:gridSpan w:val="5"/>
            <w:tcBorders>
              <w:top w:val="single" w:color="auto" w:sz="4" w:space="0"/>
              <w:left w:val="single" w:color="auto" w:sz="4" w:space="0"/>
              <w:bottom w:val="single" w:color="auto" w:sz="4" w:space="0"/>
              <w:right w:val="single" w:color="auto" w:sz="4" w:space="0"/>
            </w:tcBorders>
            <w:shd w:val="clear" w:color="auto" w:fill="FFFFFF"/>
          </w:tcPr>
          <w:p w14:paraId="230D7FAC">
            <w:pPr>
              <w:widowControl/>
              <w:spacing w:line="360" w:lineRule="auto"/>
              <w:jc w:val="left"/>
              <w:rPr>
                <w:rFonts w:ascii="Times New Roman" w:hAnsi="Times New Roman" w:cs="Times New Roman"/>
                <w:b/>
                <w:bCs/>
                <w:kern w:val="0"/>
                <w:sz w:val="22"/>
              </w:rPr>
            </w:pPr>
            <w:r>
              <w:rPr>
                <w:rFonts w:ascii="Times New Roman" w:hAnsi="Times New Roman" w:eastAsia="宋体" w:cs="Times New Roman"/>
                <w:b/>
                <w:bCs/>
                <w:sz w:val="24"/>
                <w:szCs w:val="24"/>
              </w:rPr>
              <w:t>本年度获得专利共4个。</w:t>
            </w:r>
          </w:p>
        </w:tc>
      </w:tr>
    </w:tbl>
    <w:p w14:paraId="7073E1E0">
      <w:pPr>
        <w:spacing w:line="360" w:lineRule="auto"/>
        <w:ind w:right="-20" w:firstLine="560" w:firstLineChars="200"/>
        <w:jc w:val="left"/>
        <w:rPr>
          <w:rFonts w:ascii="Times New Roman" w:hAnsi="Times New Roman" w:eastAsia="黑体" w:cs="Times New Roman"/>
          <w:sz w:val="28"/>
          <w:szCs w:val="28"/>
        </w:rPr>
      </w:pPr>
      <w:r>
        <w:rPr>
          <w:rFonts w:ascii="Times New Roman" w:hAnsi="Times New Roman" w:eastAsia="黑体" w:cs="Times New Roman"/>
          <w:sz w:val="28"/>
          <w:szCs w:val="28"/>
        </w:rPr>
        <w:t>五、社会服务</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28AD3BB2">
      <w:pPr>
        <w:ind w:right="-20" w:firstLine="562" w:firstLineChars="200"/>
        <w:rPr>
          <w:rFonts w:ascii="Times New Roman" w:hAnsi="Times New Roman" w:eastAsia="宋体" w:cs="Times New Roman"/>
          <w:b/>
          <w:bCs/>
          <w:sz w:val="28"/>
          <w:szCs w:val="28"/>
        </w:rPr>
      </w:pPr>
      <w:bookmarkStart w:id="172" w:name="_Toc25521229"/>
      <w:bookmarkStart w:id="173" w:name="_Toc25520978"/>
      <w:bookmarkStart w:id="174" w:name="_Toc28200092"/>
      <w:bookmarkStart w:id="175" w:name="_Toc4550"/>
      <w:bookmarkStart w:id="176" w:name="_Toc20073"/>
      <w:bookmarkStart w:id="177" w:name="_Toc25520526"/>
      <w:bookmarkStart w:id="178" w:name="_Toc25679713"/>
      <w:bookmarkStart w:id="179" w:name="_Toc25521489"/>
      <w:bookmarkStart w:id="180" w:name="_Toc15967"/>
      <w:bookmarkStart w:id="181" w:name="_Toc24422"/>
      <w:bookmarkStart w:id="182" w:name="_Toc25680042"/>
      <w:bookmarkStart w:id="183" w:name="_Toc25661851"/>
      <w:r>
        <w:rPr>
          <w:rFonts w:ascii="Times New Roman" w:hAnsi="Times New Roman" w:eastAsia="宋体" w:cs="Times New Roman"/>
          <w:b/>
          <w:bCs/>
          <w:sz w:val="28"/>
          <w:szCs w:val="28"/>
        </w:rPr>
        <w:t>（一）成果转化（科研成果转化、促进科技进步情况，包含科研成果转化和咨询服务到校金额）</w:t>
      </w:r>
      <w:bookmarkEnd w:id="172"/>
      <w:bookmarkEnd w:id="173"/>
      <w:bookmarkEnd w:id="174"/>
      <w:bookmarkEnd w:id="175"/>
      <w:bookmarkEnd w:id="176"/>
      <w:bookmarkEnd w:id="177"/>
      <w:bookmarkEnd w:id="178"/>
      <w:bookmarkEnd w:id="179"/>
      <w:bookmarkEnd w:id="180"/>
      <w:bookmarkEnd w:id="181"/>
      <w:bookmarkEnd w:id="182"/>
      <w:bookmarkEnd w:id="183"/>
    </w:p>
    <w:p w14:paraId="18D7F61B">
      <w:pPr>
        <w:spacing w:line="360" w:lineRule="auto"/>
        <w:ind w:right="-20" w:firstLine="560" w:firstLineChars="200"/>
        <w:rPr>
          <w:rFonts w:ascii="Times New Roman" w:hAnsi="Times New Roman" w:cs="Times New Roman"/>
          <w:sz w:val="28"/>
          <w:szCs w:val="28"/>
          <w:highlight w:val="yellow"/>
        </w:rPr>
      </w:pPr>
      <w:r>
        <w:rPr>
          <w:rFonts w:ascii="Times New Roman" w:hAnsi="Times New Roman" w:cs="Times New Roman"/>
          <w:sz w:val="28"/>
          <w:szCs w:val="28"/>
        </w:rPr>
        <w:t xml:space="preserve"> 化学学位点把握安庆石油化工、新材料产业转型升级的重要契机，与安庆石化等企业在科技开发、平台共建、人才培养等方面开展广泛、深入地合作，共建石油化工新材料安徽省协同创新中心，共建实践教学基地多个，选派多名教师进企业担任科技副总，聘请企业技术专家多人担任行业教师，签订技术开发项目40项，经费到账690余万元。</w:t>
      </w:r>
      <w:r>
        <w:rPr>
          <w:rFonts w:ascii="Times New Roman" w:hAnsi="Times New Roman" w:eastAsia="宋体" w:cs="Times New Roman"/>
          <w:sz w:val="28"/>
          <w:szCs w:val="28"/>
        </w:rPr>
        <w:t>形成的重油制低碳烯烃、工业烟气多污染物一体化脱除、石化产品智能分析检测、节能环保高端装备等相关技术和产品在安庆石化、曙光化工等企业日常生产中得到应用，有效推动企业绿色化、智能化、高端化升级改造。</w:t>
      </w:r>
    </w:p>
    <w:p w14:paraId="30092680">
      <w:pPr>
        <w:ind w:right="-20" w:firstLine="562" w:firstLineChars="200"/>
        <w:rPr>
          <w:rFonts w:ascii="Times New Roman" w:hAnsi="Times New Roman" w:eastAsia="宋体" w:cs="Times New Roman"/>
          <w:b/>
          <w:bCs/>
          <w:sz w:val="28"/>
          <w:szCs w:val="28"/>
        </w:rPr>
      </w:pPr>
      <w:bookmarkStart w:id="184" w:name="_Toc6154"/>
      <w:bookmarkStart w:id="185" w:name="_Toc25521233"/>
      <w:bookmarkStart w:id="186" w:name="_Toc25521493"/>
      <w:bookmarkStart w:id="187" w:name="_Toc16175"/>
      <w:bookmarkStart w:id="188" w:name="_Toc27200"/>
      <w:bookmarkStart w:id="189" w:name="_Toc25661855"/>
      <w:bookmarkStart w:id="190" w:name="_Toc25679717"/>
      <w:bookmarkStart w:id="191" w:name="_Toc29501"/>
      <w:bookmarkStart w:id="192" w:name="_Toc25680046"/>
      <w:bookmarkStart w:id="193" w:name="_Toc28200096"/>
      <w:bookmarkStart w:id="194" w:name="_Toc25520530"/>
      <w:bookmarkStart w:id="195" w:name="_Toc25520982"/>
      <w:r>
        <w:rPr>
          <w:rFonts w:ascii="Times New Roman" w:hAnsi="Times New Roman" w:eastAsia="宋体" w:cs="Times New Roman"/>
          <w:b/>
          <w:bCs/>
          <w:sz w:val="28"/>
          <w:szCs w:val="28"/>
        </w:rPr>
        <w:t>（二）服务社会（科教协同育人情况，服务国家重大区域发展规划等标志性成果，承担国内外重大活动与服务等情况）</w:t>
      </w:r>
      <w:bookmarkEnd w:id="184"/>
      <w:bookmarkEnd w:id="185"/>
      <w:bookmarkEnd w:id="186"/>
      <w:bookmarkEnd w:id="187"/>
      <w:bookmarkEnd w:id="188"/>
      <w:bookmarkEnd w:id="189"/>
      <w:bookmarkEnd w:id="190"/>
      <w:bookmarkEnd w:id="191"/>
      <w:bookmarkEnd w:id="192"/>
      <w:bookmarkEnd w:id="193"/>
      <w:bookmarkEnd w:id="194"/>
      <w:bookmarkEnd w:id="195"/>
    </w:p>
    <w:p w14:paraId="6A16DB48">
      <w:pPr>
        <w:spacing w:line="360" w:lineRule="auto"/>
        <w:ind w:right="-20" w:firstLine="560" w:firstLineChars="200"/>
        <w:rPr>
          <w:rFonts w:ascii="Times New Roman" w:hAnsi="Times New Roman" w:cs="Times New Roman"/>
          <w:sz w:val="28"/>
          <w:szCs w:val="28"/>
        </w:rPr>
      </w:pPr>
      <w:r>
        <w:rPr>
          <w:rFonts w:ascii="Times New Roman" w:hAnsi="Times New Roman" w:cs="Times New Roman"/>
          <w:sz w:val="28"/>
          <w:szCs w:val="28"/>
        </w:rPr>
        <w:t>围绕安庆市化工新材料、生物医药等首位产业，学位点持续推进校市合作，服务地方产业发展。学位点与安庆石化、安庆市高新区建立了研究生实践教学基地，与太湖富印新材料股份有限公司共同申报获批安徽省功能性复合胶膜特色产业创新研究院，承办2024年安徽省化工学会化工新材料科技创新研讨会，协办第七届国际湿法冶金会议。</w:t>
      </w:r>
    </w:p>
    <w:p w14:paraId="09E750BF">
      <w:pPr>
        <w:numPr>
          <w:ilvl w:val="0"/>
          <w:numId w:val="2"/>
        </w:numPr>
        <w:spacing w:line="360" w:lineRule="auto"/>
        <w:ind w:right="-20" w:firstLine="560" w:firstLineChars="200"/>
        <w:jc w:val="left"/>
        <w:rPr>
          <w:rFonts w:ascii="Times New Roman" w:hAnsi="Times New Roman" w:eastAsia="黑体" w:cs="Times New Roman"/>
          <w:sz w:val="28"/>
          <w:szCs w:val="28"/>
        </w:rPr>
      </w:pPr>
      <w:r>
        <w:rPr>
          <w:rFonts w:ascii="Times New Roman" w:hAnsi="Times New Roman" w:eastAsia="黑体" w:cs="Times New Roman"/>
          <w:sz w:val="28"/>
          <w:szCs w:val="28"/>
        </w:rPr>
        <w:t>目前存在的主要问题</w:t>
      </w:r>
      <w:r>
        <w:rPr>
          <w:rFonts w:ascii="Times New Roman" w:hAnsi="Times New Roman" w:eastAsia="黑体" w:cs="Times New Roman"/>
          <w:sz w:val="28"/>
          <w:szCs w:val="28"/>
        </w:rPr>
        <w:tab/>
      </w:r>
    </w:p>
    <w:p w14:paraId="0A115EF8">
      <w:pPr>
        <w:spacing w:line="360" w:lineRule="auto"/>
        <w:ind w:firstLine="560" w:firstLineChars="200"/>
        <w:rPr>
          <w:rFonts w:ascii="Times New Roman" w:hAnsi="Times New Roman" w:cs="Times New Roman"/>
          <w:bCs/>
          <w:kern w:val="0"/>
          <w:sz w:val="28"/>
          <w:szCs w:val="28"/>
        </w:rPr>
      </w:pPr>
      <w:r>
        <w:rPr>
          <w:rFonts w:ascii="Times New Roman" w:hAnsi="Times New Roman" w:cs="Times New Roman"/>
          <w:bCs/>
          <w:kern w:val="0"/>
          <w:sz w:val="28"/>
          <w:szCs w:val="28"/>
        </w:rPr>
        <w:t>1. 进一步加大学位点建设经费投入，加大高层次人才引育力度，提升承担国家及省部级重点、重大项目能力；</w:t>
      </w:r>
    </w:p>
    <w:p w14:paraId="577510AE">
      <w:pPr>
        <w:spacing w:line="360" w:lineRule="auto"/>
        <w:ind w:firstLine="560" w:firstLineChars="200"/>
        <w:rPr>
          <w:rFonts w:ascii="Times New Roman" w:hAnsi="Times New Roman" w:cs="Times New Roman"/>
          <w:bCs/>
          <w:kern w:val="0"/>
          <w:sz w:val="28"/>
          <w:szCs w:val="28"/>
        </w:rPr>
      </w:pPr>
      <w:r>
        <w:rPr>
          <w:rFonts w:ascii="Times New Roman" w:hAnsi="Times New Roman" w:cs="Times New Roman"/>
          <w:bCs/>
          <w:kern w:val="0"/>
          <w:sz w:val="28"/>
          <w:szCs w:val="28"/>
        </w:rPr>
        <w:t>2. 进一步提升生源质量和培养方案优化；</w:t>
      </w:r>
    </w:p>
    <w:p w14:paraId="410DD314">
      <w:pPr>
        <w:spacing w:line="360" w:lineRule="auto"/>
        <w:ind w:firstLine="560" w:firstLineChars="200"/>
        <w:rPr>
          <w:rFonts w:ascii="Times New Roman" w:hAnsi="Times New Roman" w:cs="Times New Roman"/>
          <w:bCs/>
          <w:kern w:val="0"/>
          <w:sz w:val="28"/>
          <w:szCs w:val="28"/>
        </w:rPr>
      </w:pPr>
      <w:r>
        <w:rPr>
          <w:rFonts w:ascii="Times New Roman" w:hAnsi="Times New Roman" w:cs="Times New Roman"/>
          <w:bCs/>
          <w:kern w:val="0"/>
          <w:sz w:val="28"/>
          <w:szCs w:val="28"/>
        </w:rPr>
        <w:t>3. 加强支持师生国内外学术交流力度，提升人才培养质量。</w:t>
      </w:r>
    </w:p>
    <w:p w14:paraId="4A67875F">
      <w:pPr>
        <w:spacing w:line="360" w:lineRule="auto"/>
        <w:ind w:right="-20" w:firstLine="560" w:firstLineChars="200"/>
        <w:jc w:val="left"/>
        <w:rPr>
          <w:rFonts w:ascii="Times New Roman" w:hAnsi="Times New Roman" w:eastAsia="黑体" w:cs="Times New Roman"/>
          <w:sz w:val="28"/>
          <w:szCs w:val="28"/>
        </w:rPr>
      </w:pPr>
      <w:r>
        <w:rPr>
          <w:rFonts w:ascii="Times New Roman" w:hAnsi="Times New Roman" w:eastAsia="黑体" w:cs="Times New Roman"/>
          <w:sz w:val="28"/>
          <w:szCs w:val="28"/>
        </w:rPr>
        <w:t>七、下一步工作措施</w:t>
      </w:r>
      <w:r>
        <w:rPr>
          <w:rFonts w:ascii="Times New Roman" w:hAnsi="Times New Roman" w:eastAsia="黑体" w:cs="Times New Roman"/>
          <w:sz w:val="28"/>
          <w:szCs w:val="28"/>
        </w:rPr>
        <w:tab/>
      </w:r>
    </w:p>
    <w:p w14:paraId="00C130F1">
      <w:pPr>
        <w:pStyle w:val="20"/>
        <w:spacing w:line="360" w:lineRule="auto"/>
        <w:ind w:firstLine="560"/>
        <w:rPr>
          <w:rFonts w:ascii="Times New Roman" w:hAnsi="Times New Roman" w:eastAsia="宋体" w:cs="Times New Roman"/>
          <w:bCs/>
          <w:kern w:val="0"/>
          <w:sz w:val="28"/>
          <w:szCs w:val="28"/>
        </w:rPr>
      </w:pPr>
      <w:r>
        <w:rPr>
          <w:rFonts w:ascii="Times New Roman" w:hAnsi="Times New Roman" w:eastAsia="宋体" w:cs="Times New Roman"/>
          <w:bCs/>
          <w:kern w:val="0"/>
          <w:sz w:val="28"/>
          <w:szCs w:val="28"/>
        </w:rPr>
        <w:t>1. 积极申报各类科研项目；加大人才政策推介宣传力度，用足用好用活学校及安庆市的人才政策，争取引进一批资深专家教授、高水平博士、优秀骨干教师等高层次人才；</w:t>
      </w:r>
    </w:p>
    <w:p w14:paraId="0E7F3079">
      <w:pPr>
        <w:pStyle w:val="20"/>
        <w:spacing w:line="360" w:lineRule="auto"/>
        <w:ind w:firstLine="560"/>
        <w:rPr>
          <w:rFonts w:ascii="Times New Roman" w:hAnsi="Times New Roman" w:eastAsia="宋体" w:cs="Times New Roman"/>
          <w:bCs/>
          <w:kern w:val="0"/>
          <w:sz w:val="28"/>
          <w:szCs w:val="28"/>
        </w:rPr>
      </w:pPr>
      <w:r>
        <w:rPr>
          <w:rFonts w:ascii="Times New Roman" w:hAnsi="Times New Roman" w:eastAsia="宋体" w:cs="Times New Roman"/>
          <w:bCs/>
          <w:kern w:val="0"/>
          <w:sz w:val="28"/>
          <w:szCs w:val="28"/>
        </w:rPr>
        <w:t>2. 继续加强学位点的招生宣传工作，吸引优质生源报考；根据国家战略和产业需求，积极与企业对接，共同优化人才培养方案，共同开设核心课程，进一步凝练研究生培养方向，更好地服务行业企业发展；</w:t>
      </w:r>
    </w:p>
    <w:p w14:paraId="407337CC">
      <w:pPr>
        <w:pStyle w:val="20"/>
        <w:spacing w:line="360" w:lineRule="auto"/>
        <w:ind w:firstLine="560"/>
        <w:rPr>
          <w:rFonts w:ascii="Times New Roman" w:hAnsi="Times New Roman" w:cs="Times New Roman"/>
          <w:sz w:val="28"/>
          <w:szCs w:val="28"/>
        </w:rPr>
      </w:pPr>
      <w:r>
        <w:rPr>
          <w:rFonts w:ascii="Times New Roman" w:hAnsi="Times New Roman" w:eastAsia="宋体" w:cs="Times New Roman"/>
          <w:bCs/>
          <w:kern w:val="0"/>
          <w:sz w:val="28"/>
          <w:szCs w:val="28"/>
        </w:rPr>
        <w:t>3. 进一步加大师生国内外学术交流力度，选派青年学术骨干和优秀研究生到国内外知名高校、科研院所进修、联培。积极承办和参加国内外学术会议，邀请知名专家来校交流，支持研究生参加学术会议、学科竞赛等活动。</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37C7A">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14:paraId="29F1FD46">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euRwzcCAABsBAAADgAAAGRycy9lMm9Eb2MueG1srVTNbhMxEL4j8Q6W&#10;72STSEEh6qYKrYqQKlqpIM6O19u15D/Zk+6GB4A34MSFO8/V5+jn3WxTFQ49kIP3s2c8M9/nmZyc&#10;dtawOxWT9q7ks8mUM+Wkr7S7LfmXzxdvlpwlEq4SxjtV8r1K/HT9+tVJG1Zq7htvKhUZgri0akPJ&#10;G6KwKookG2VFmvigHIy1j1YQtvG2qKJoEd2aYj6dvi1aH6sQvVQp4fR8MPJDxPiSgL6utVTnXu6s&#10;cjREjcoIAqXU6JD4uq+2rpWkq7pOipgpOZhSvyIJ8DavxfpErG6jCI2WhxLES0p4xskK7ZD0MdS5&#10;IMF2Uf8VymoZffI1TaS3xUCkVwQsZtNn2tw0IqieC6RO4VH09P/Cyk9315HpquQLzpywePD7nz/u&#10;f/25//2dLbI8bUgreN0E+FH33ndomvE84TCz7upo8xd8GOwQd/8oruqIyXxpOV8upzBJ2MYN4hfH&#10;6yEm+qC8ZRmUPOL1elHF3WWiwXV0ydmcv9DG9C9oHGtL/m4xX/QXnlisJrSr0bbkyI5frh05jcMn&#10;cxs4ZETdtoMxw62v9uAb/dAwKcgLjZouRaJrEdEh4IEZoisstfHI7Q+Is8bHb/86z/54OFg5a9Fx&#10;JXcYMM7MR4cHRUAaQRzBdgRuZ888WniG2Qyyh7gQyYywjt5+xWBtcg6YhJPIVHIa4RkNXY/BlGqz&#10;6Z3QgkHQpbsJMofOmqaw2RF07eU+KnHQCk3Yi3cYmNzlT/e91/FPYv0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ql5uc8AAAAFAQAADwAAAAAAAAABACAAAAAiAAAAZHJzL2Rvd25yZXYueG1sUEsB&#10;AhQAFAAAAAgAh07iQJ3rkcM3AgAAbAQAAA4AAAAAAAAAAQAgAAAAHgEAAGRycy9lMm9Eb2MueG1s&#10;UEsFBgAAAAAGAAYAWQEAAMcFAAAAAA==&#10;">
              <v:fill on="f" focussize="0,0"/>
              <v:stroke on="f" miterlimit="8" joinstyle="miter"/>
              <v:imagedata o:title=""/>
              <o:lock v:ext="edit" aspectratio="f"/>
              <v:textbox inset="0mm,0mm,0mm,0mm" style="mso-fit-shape-to-text:t;">
                <w:txbxContent>
                  <w:p w14:paraId="29F1FD46">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AF006"/>
    <w:multiLevelType w:val="singleLevel"/>
    <w:tmpl w:val="055AF006"/>
    <w:lvl w:ilvl="0" w:tentative="0">
      <w:start w:val="2"/>
      <w:numFmt w:val="chineseCounting"/>
      <w:suff w:val="nothing"/>
      <w:lvlText w:val="（%1）"/>
      <w:lvlJc w:val="left"/>
      <w:rPr>
        <w:rFonts w:hint="eastAsia"/>
      </w:rPr>
    </w:lvl>
  </w:abstractNum>
  <w:abstractNum w:abstractNumId="1">
    <w:nsid w:val="0DD69329"/>
    <w:multiLevelType w:val="singleLevel"/>
    <w:tmpl w:val="0DD69329"/>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NzE2M2EzN2ZkNzI0ZTY0YzE4NGZjZDZkNTEwYzUifQ=="/>
  </w:docVars>
  <w:rsids>
    <w:rsidRoot w:val="00EF2C4D"/>
    <w:rsid w:val="00011085"/>
    <w:rsid w:val="00012A07"/>
    <w:rsid w:val="00015F4B"/>
    <w:rsid w:val="000164CB"/>
    <w:rsid w:val="000235EA"/>
    <w:rsid w:val="00026D30"/>
    <w:rsid w:val="00027CC1"/>
    <w:rsid w:val="00032C36"/>
    <w:rsid w:val="00033EDE"/>
    <w:rsid w:val="0003422F"/>
    <w:rsid w:val="000463A4"/>
    <w:rsid w:val="000470C7"/>
    <w:rsid w:val="00051F7C"/>
    <w:rsid w:val="00052AF8"/>
    <w:rsid w:val="00061DA4"/>
    <w:rsid w:val="00061E94"/>
    <w:rsid w:val="00066B35"/>
    <w:rsid w:val="00066C57"/>
    <w:rsid w:val="0007032A"/>
    <w:rsid w:val="00070DF4"/>
    <w:rsid w:val="0008497A"/>
    <w:rsid w:val="00085B75"/>
    <w:rsid w:val="00092247"/>
    <w:rsid w:val="000948CF"/>
    <w:rsid w:val="0009494D"/>
    <w:rsid w:val="00094A96"/>
    <w:rsid w:val="000978E9"/>
    <w:rsid w:val="000B32BD"/>
    <w:rsid w:val="000C1516"/>
    <w:rsid w:val="000C2BF9"/>
    <w:rsid w:val="000D2552"/>
    <w:rsid w:val="000D4D63"/>
    <w:rsid w:val="000E5C81"/>
    <w:rsid w:val="000E7ED4"/>
    <w:rsid w:val="000F182A"/>
    <w:rsid w:val="000F2AF4"/>
    <w:rsid w:val="000F52C6"/>
    <w:rsid w:val="000F6F52"/>
    <w:rsid w:val="000F7CB1"/>
    <w:rsid w:val="00104933"/>
    <w:rsid w:val="0012242C"/>
    <w:rsid w:val="00122CF3"/>
    <w:rsid w:val="00122E5B"/>
    <w:rsid w:val="00124510"/>
    <w:rsid w:val="00125D63"/>
    <w:rsid w:val="001332BD"/>
    <w:rsid w:val="001376A4"/>
    <w:rsid w:val="001556F3"/>
    <w:rsid w:val="001779BA"/>
    <w:rsid w:val="001875A6"/>
    <w:rsid w:val="00191722"/>
    <w:rsid w:val="001A6753"/>
    <w:rsid w:val="001A7C0B"/>
    <w:rsid w:val="001B050A"/>
    <w:rsid w:val="001C29F1"/>
    <w:rsid w:val="001C2F71"/>
    <w:rsid w:val="001E0B7B"/>
    <w:rsid w:val="001E2420"/>
    <w:rsid w:val="001F6F60"/>
    <w:rsid w:val="002012C4"/>
    <w:rsid w:val="00210DCC"/>
    <w:rsid w:val="00212B6D"/>
    <w:rsid w:val="0021471D"/>
    <w:rsid w:val="00224BDB"/>
    <w:rsid w:val="00227422"/>
    <w:rsid w:val="00227C5F"/>
    <w:rsid w:val="0023428B"/>
    <w:rsid w:val="0023647B"/>
    <w:rsid w:val="00250C3B"/>
    <w:rsid w:val="00262085"/>
    <w:rsid w:val="00266DEE"/>
    <w:rsid w:val="00273E1B"/>
    <w:rsid w:val="002744C3"/>
    <w:rsid w:val="0028240E"/>
    <w:rsid w:val="002861F9"/>
    <w:rsid w:val="00287CF7"/>
    <w:rsid w:val="00290FD2"/>
    <w:rsid w:val="00291291"/>
    <w:rsid w:val="00291D35"/>
    <w:rsid w:val="0029497F"/>
    <w:rsid w:val="0029792D"/>
    <w:rsid w:val="002A07F2"/>
    <w:rsid w:val="002B3CBF"/>
    <w:rsid w:val="002C05FF"/>
    <w:rsid w:val="002C3261"/>
    <w:rsid w:val="002D24A5"/>
    <w:rsid w:val="002D4D0F"/>
    <w:rsid w:val="002D6E45"/>
    <w:rsid w:val="002E14F9"/>
    <w:rsid w:val="002F3755"/>
    <w:rsid w:val="002F5946"/>
    <w:rsid w:val="002F5E04"/>
    <w:rsid w:val="00301C2E"/>
    <w:rsid w:val="00307C00"/>
    <w:rsid w:val="0031087D"/>
    <w:rsid w:val="00312214"/>
    <w:rsid w:val="003239E6"/>
    <w:rsid w:val="00327C45"/>
    <w:rsid w:val="003351E9"/>
    <w:rsid w:val="00337017"/>
    <w:rsid w:val="0035254B"/>
    <w:rsid w:val="003544FD"/>
    <w:rsid w:val="003611D7"/>
    <w:rsid w:val="00372B9B"/>
    <w:rsid w:val="00373607"/>
    <w:rsid w:val="00375A36"/>
    <w:rsid w:val="003939C8"/>
    <w:rsid w:val="003A2427"/>
    <w:rsid w:val="003A7A4C"/>
    <w:rsid w:val="003B4DA1"/>
    <w:rsid w:val="003B64A9"/>
    <w:rsid w:val="003C011D"/>
    <w:rsid w:val="003C05E3"/>
    <w:rsid w:val="003D0CFC"/>
    <w:rsid w:val="003D463F"/>
    <w:rsid w:val="003E221F"/>
    <w:rsid w:val="003E2E81"/>
    <w:rsid w:val="003E6DF4"/>
    <w:rsid w:val="003F670E"/>
    <w:rsid w:val="003F7FAA"/>
    <w:rsid w:val="0040190F"/>
    <w:rsid w:val="00402C6D"/>
    <w:rsid w:val="00407ED2"/>
    <w:rsid w:val="00415132"/>
    <w:rsid w:val="0041697A"/>
    <w:rsid w:val="00421C14"/>
    <w:rsid w:val="00433C81"/>
    <w:rsid w:val="00443812"/>
    <w:rsid w:val="00447416"/>
    <w:rsid w:val="004477FE"/>
    <w:rsid w:val="00447EEF"/>
    <w:rsid w:val="004527ED"/>
    <w:rsid w:val="0046027E"/>
    <w:rsid w:val="00460A3B"/>
    <w:rsid w:val="00462078"/>
    <w:rsid w:val="0048069F"/>
    <w:rsid w:val="00482939"/>
    <w:rsid w:val="00483452"/>
    <w:rsid w:val="00483C22"/>
    <w:rsid w:val="00485F67"/>
    <w:rsid w:val="0048640C"/>
    <w:rsid w:val="00491174"/>
    <w:rsid w:val="004927F3"/>
    <w:rsid w:val="004A0320"/>
    <w:rsid w:val="004B0A00"/>
    <w:rsid w:val="004B20DA"/>
    <w:rsid w:val="004D1F46"/>
    <w:rsid w:val="004D690D"/>
    <w:rsid w:val="004E1076"/>
    <w:rsid w:val="004E4CC9"/>
    <w:rsid w:val="004E6894"/>
    <w:rsid w:val="004E6E23"/>
    <w:rsid w:val="00501C64"/>
    <w:rsid w:val="005030FD"/>
    <w:rsid w:val="005060B6"/>
    <w:rsid w:val="00510941"/>
    <w:rsid w:val="00517257"/>
    <w:rsid w:val="00527AAA"/>
    <w:rsid w:val="0053228B"/>
    <w:rsid w:val="00533B80"/>
    <w:rsid w:val="00562E44"/>
    <w:rsid w:val="005658F5"/>
    <w:rsid w:val="00566718"/>
    <w:rsid w:val="00572DFC"/>
    <w:rsid w:val="00573B4D"/>
    <w:rsid w:val="00577F39"/>
    <w:rsid w:val="005812C0"/>
    <w:rsid w:val="005858D4"/>
    <w:rsid w:val="00591697"/>
    <w:rsid w:val="005937D3"/>
    <w:rsid w:val="005A05DC"/>
    <w:rsid w:val="005A0F79"/>
    <w:rsid w:val="005A697D"/>
    <w:rsid w:val="005B0BE8"/>
    <w:rsid w:val="005B0D6D"/>
    <w:rsid w:val="005B2208"/>
    <w:rsid w:val="005B2B34"/>
    <w:rsid w:val="005B2FAB"/>
    <w:rsid w:val="005C4937"/>
    <w:rsid w:val="005C6E3E"/>
    <w:rsid w:val="005C7534"/>
    <w:rsid w:val="005D11A3"/>
    <w:rsid w:val="005D3CDC"/>
    <w:rsid w:val="005E01F6"/>
    <w:rsid w:val="005E1F1D"/>
    <w:rsid w:val="005F68F0"/>
    <w:rsid w:val="00601467"/>
    <w:rsid w:val="0060181E"/>
    <w:rsid w:val="00602EE4"/>
    <w:rsid w:val="006047AD"/>
    <w:rsid w:val="00607416"/>
    <w:rsid w:val="00614AB4"/>
    <w:rsid w:val="00624513"/>
    <w:rsid w:val="0063244E"/>
    <w:rsid w:val="00635ED9"/>
    <w:rsid w:val="00646931"/>
    <w:rsid w:val="00651711"/>
    <w:rsid w:val="0066031E"/>
    <w:rsid w:val="006709D4"/>
    <w:rsid w:val="00670C2F"/>
    <w:rsid w:val="00671F84"/>
    <w:rsid w:val="0067590D"/>
    <w:rsid w:val="00683F94"/>
    <w:rsid w:val="00685557"/>
    <w:rsid w:val="00687092"/>
    <w:rsid w:val="006925AA"/>
    <w:rsid w:val="006952E1"/>
    <w:rsid w:val="00697672"/>
    <w:rsid w:val="00697A39"/>
    <w:rsid w:val="006A23F7"/>
    <w:rsid w:val="006A3A26"/>
    <w:rsid w:val="006B11B6"/>
    <w:rsid w:val="006B315F"/>
    <w:rsid w:val="006B7366"/>
    <w:rsid w:val="006E4CFA"/>
    <w:rsid w:val="006E50BE"/>
    <w:rsid w:val="006E5C8B"/>
    <w:rsid w:val="006F0E11"/>
    <w:rsid w:val="006F44CB"/>
    <w:rsid w:val="006F5573"/>
    <w:rsid w:val="006F6948"/>
    <w:rsid w:val="0070441B"/>
    <w:rsid w:val="007117B2"/>
    <w:rsid w:val="00712ACC"/>
    <w:rsid w:val="00714230"/>
    <w:rsid w:val="00714C76"/>
    <w:rsid w:val="00716E60"/>
    <w:rsid w:val="007202D9"/>
    <w:rsid w:val="00730BBD"/>
    <w:rsid w:val="00746DE7"/>
    <w:rsid w:val="00747429"/>
    <w:rsid w:val="00751610"/>
    <w:rsid w:val="00752D1D"/>
    <w:rsid w:val="007562F7"/>
    <w:rsid w:val="00770BCC"/>
    <w:rsid w:val="007803D3"/>
    <w:rsid w:val="007829B2"/>
    <w:rsid w:val="00783AFC"/>
    <w:rsid w:val="007840F0"/>
    <w:rsid w:val="00785694"/>
    <w:rsid w:val="007924C6"/>
    <w:rsid w:val="00792DAC"/>
    <w:rsid w:val="00793726"/>
    <w:rsid w:val="007946DA"/>
    <w:rsid w:val="007A795F"/>
    <w:rsid w:val="007B7845"/>
    <w:rsid w:val="007D325F"/>
    <w:rsid w:val="007D4AC0"/>
    <w:rsid w:val="007E4888"/>
    <w:rsid w:val="007F1B55"/>
    <w:rsid w:val="007F33EA"/>
    <w:rsid w:val="0080063A"/>
    <w:rsid w:val="00802FA6"/>
    <w:rsid w:val="00806C05"/>
    <w:rsid w:val="00815E34"/>
    <w:rsid w:val="00823A94"/>
    <w:rsid w:val="00827B85"/>
    <w:rsid w:val="00833332"/>
    <w:rsid w:val="00836897"/>
    <w:rsid w:val="00837386"/>
    <w:rsid w:val="00843FED"/>
    <w:rsid w:val="00877A9A"/>
    <w:rsid w:val="00890172"/>
    <w:rsid w:val="008922F7"/>
    <w:rsid w:val="00897E9C"/>
    <w:rsid w:val="00897F0F"/>
    <w:rsid w:val="008A3318"/>
    <w:rsid w:val="008A34FD"/>
    <w:rsid w:val="008B6672"/>
    <w:rsid w:val="008C01BC"/>
    <w:rsid w:val="008D7246"/>
    <w:rsid w:val="008E6355"/>
    <w:rsid w:val="008F276F"/>
    <w:rsid w:val="0090125C"/>
    <w:rsid w:val="00915D8E"/>
    <w:rsid w:val="009222AA"/>
    <w:rsid w:val="009429F2"/>
    <w:rsid w:val="00945F3D"/>
    <w:rsid w:val="009469CD"/>
    <w:rsid w:val="009560D9"/>
    <w:rsid w:val="00957721"/>
    <w:rsid w:val="009609A3"/>
    <w:rsid w:val="00963172"/>
    <w:rsid w:val="00970FA5"/>
    <w:rsid w:val="0097109C"/>
    <w:rsid w:val="00983BF1"/>
    <w:rsid w:val="009A69F0"/>
    <w:rsid w:val="009B30C5"/>
    <w:rsid w:val="009B3640"/>
    <w:rsid w:val="009B718E"/>
    <w:rsid w:val="009C067B"/>
    <w:rsid w:val="009C1240"/>
    <w:rsid w:val="009C6C79"/>
    <w:rsid w:val="009D3D08"/>
    <w:rsid w:val="009D6E81"/>
    <w:rsid w:val="009D6F56"/>
    <w:rsid w:val="009E00D5"/>
    <w:rsid w:val="009E06B3"/>
    <w:rsid w:val="009E5B3F"/>
    <w:rsid w:val="009E6674"/>
    <w:rsid w:val="009F1D43"/>
    <w:rsid w:val="00A02246"/>
    <w:rsid w:val="00A147CF"/>
    <w:rsid w:val="00A17D13"/>
    <w:rsid w:val="00A2123C"/>
    <w:rsid w:val="00A36155"/>
    <w:rsid w:val="00A45FE8"/>
    <w:rsid w:val="00A500A4"/>
    <w:rsid w:val="00A529EB"/>
    <w:rsid w:val="00A55708"/>
    <w:rsid w:val="00A62A42"/>
    <w:rsid w:val="00A73BE8"/>
    <w:rsid w:val="00A96A6D"/>
    <w:rsid w:val="00A9752B"/>
    <w:rsid w:val="00A976E6"/>
    <w:rsid w:val="00AC21AE"/>
    <w:rsid w:val="00AC6BB8"/>
    <w:rsid w:val="00AD0978"/>
    <w:rsid w:val="00AD125C"/>
    <w:rsid w:val="00AD7BDF"/>
    <w:rsid w:val="00AE1B25"/>
    <w:rsid w:val="00AE5C84"/>
    <w:rsid w:val="00AE7CFA"/>
    <w:rsid w:val="00AF0B68"/>
    <w:rsid w:val="00AF7785"/>
    <w:rsid w:val="00B01C7A"/>
    <w:rsid w:val="00B035EC"/>
    <w:rsid w:val="00B04AE7"/>
    <w:rsid w:val="00B1484C"/>
    <w:rsid w:val="00B21074"/>
    <w:rsid w:val="00B26325"/>
    <w:rsid w:val="00B26425"/>
    <w:rsid w:val="00B32305"/>
    <w:rsid w:val="00B4031F"/>
    <w:rsid w:val="00B4653D"/>
    <w:rsid w:val="00B46CC8"/>
    <w:rsid w:val="00B57BF8"/>
    <w:rsid w:val="00B60A7F"/>
    <w:rsid w:val="00B63834"/>
    <w:rsid w:val="00B67E46"/>
    <w:rsid w:val="00B90A5B"/>
    <w:rsid w:val="00B90F45"/>
    <w:rsid w:val="00B93450"/>
    <w:rsid w:val="00B94D19"/>
    <w:rsid w:val="00BA1852"/>
    <w:rsid w:val="00BA2E07"/>
    <w:rsid w:val="00BA410B"/>
    <w:rsid w:val="00BA792F"/>
    <w:rsid w:val="00BB22FA"/>
    <w:rsid w:val="00BE11A5"/>
    <w:rsid w:val="00BE7DEE"/>
    <w:rsid w:val="00C036C8"/>
    <w:rsid w:val="00C05670"/>
    <w:rsid w:val="00C22811"/>
    <w:rsid w:val="00C24FD8"/>
    <w:rsid w:val="00C30EF9"/>
    <w:rsid w:val="00C36FEE"/>
    <w:rsid w:val="00C37026"/>
    <w:rsid w:val="00C41AFA"/>
    <w:rsid w:val="00C47262"/>
    <w:rsid w:val="00C501DD"/>
    <w:rsid w:val="00C80C46"/>
    <w:rsid w:val="00C811A5"/>
    <w:rsid w:val="00C90BF5"/>
    <w:rsid w:val="00C91685"/>
    <w:rsid w:val="00CA42E5"/>
    <w:rsid w:val="00CB0248"/>
    <w:rsid w:val="00CD05EB"/>
    <w:rsid w:val="00CD57CE"/>
    <w:rsid w:val="00CE2688"/>
    <w:rsid w:val="00CE2B36"/>
    <w:rsid w:val="00CF1AC6"/>
    <w:rsid w:val="00CF3340"/>
    <w:rsid w:val="00D05D7D"/>
    <w:rsid w:val="00D14AA4"/>
    <w:rsid w:val="00D21B49"/>
    <w:rsid w:val="00D2481A"/>
    <w:rsid w:val="00D27F30"/>
    <w:rsid w:val="00D40D07"/>
    <w:rsid w:val="00D420A1"/>
    <w:rsid w:val="00D441B5"/>
    <w:rsid w:val="00D4699A"/>
    <w:rsid w:val="00D4710B"/>
    <w:rsid w:val="00D50488"/>
    <w:rsid w:val="00D54127"/>
    <w:rsid w:val="00D6000A"/>
    <w:rsid w:val="00D60CB4"/>
    <w:rsid w:val="00D61D0F"/>
    <w:rsid w:val="00D70030"/>
    <w:rsid w:val="00D70323"/>
    <w:rsid w:val="00D72623"/>
    <w:rsid w:val="00D726BA"/>
    <w:rsid w:val="00D72E58"/>
    <w:rsid w:val="00D7497D"/>
    <w:rsid w:val="00D87056"/>
    <w:rsid w:val="00D907CF"/>
    <w:rsid w:val="00DA3B21"/>
    <w:rsid w:val="00DA4294"/>
    <w:rsid w:val="00DB0CBA"/>
    <w:rsid w:val="00DB5826"/>
    <w:rsid w:val="00DB60B8"/>
    <w:rsid w:val="00DB61F9"/>
    <w:rsid w:val="00DB7CA3"/>
    <w:rsid w:val="00DC1ABB"/>
    <w:rsid w:val="00DC2C05"/>
    <w:rsid w:val="00DC42E5"/>
    <w:rsid w:val="00DC6807"/>
    <w:rsid w:val="00DF3776"/>
    <w:rsid w:val="00DF5D0A"/>
    <w:rsid w:val="00E03526"/>
    <w:rsid w:val="00E03E70"/>
    <w:rsid w:val="00E25AD3"/>
    <w:rsid w:val="00E35A4F"/>
    <w:rsid w:val="00E438EB"/>
    <w:rsid w:val="00E46F36"/>
    <w:rsid w:val="00E74DC3"/>
    <w:rsid w:val="00E754EB"/>
    <w:rsid w:val="00E768D4"/>
    <w:rsid w:val="00E768FD"/>
    <w:rsid w:val="00E80063"/>
    <w:rsid w:val="00E8162F"/>
    <w:rsid w:val="00E84BA8"/>
    <w:rsid w:val="00E86454"/>
    <w:rsid w:val="00EA577C"/>
    <w:rsid w:val="00EB1E3E"/>
    <w:rsid w:val="00EB64FE"/>
    <w:rsid w:val="00EC7A19"/>
    <w:rsid w:val="00ED0484"/>
    <w:rsid w:val="00ED6317"/>
    <w:rsid w:val="00EE27B0"/>
    <w:rsid w:val="00EE3779"/>
    <w:rsid w:val="00EE6343"/>
    <w:rsid w:val="00EF0066"/>
    <w:rsid w:val="00EF10DA"/>
    <w:rsid w:val="00EF2C4D"/>
    <w:rsid w:val="00F07BF8"/>
    <w:rsid w:val="00F20C1D"/>
    <w:rsid w:val="00F256DB"/>
    <w:rsid w:val="00F310E7"/>
    <w:rsid w:val="00F43B6B"/>
    <w:rsid w:val="00F50FE5"/>
    <w:rsid w:val="00F52FD4"/>
    <w:rsid w:val="00F5529D"/>
    <w:rsid w:val="00F63DD9"/>
    <w:rsid w:val="00F6584D"/>
    <w:rsid w:val="00F71232"/>
    <w:rsid w:val="00F81690"/>
    <w:rsid w:val="00F849DF"/>
    <w:rsid w:val="00F93A97"/>
    <w:rsid w:val="00FB1F67"/>
    <w:rsid w:val="00FB2D70"/>
    <w:rsid w:val="00FB40EF"/>
    <w:rsid w:val="00FB4FC2"/>
    <w:rsid w:val="00FC187C"/>
    <w:rsid w:val="00FC3097"/>
    <w:rsid w:val="00FC3DF8"/>
    <w:rsid w:val="00FC3EAE"/>
    <w:rsid w:val="00FC5E9A"/>
    <w:rsid w:val="00FD16CE"/>
    <w:rsid w:val="00FD23D8"/>
    <w:rsid w:val="01B16AD4"/>
    <w:rsid w:val="022F28AD"/>
    <w:rsid w:val="0250745F"/>
    <w:rsid w:val="0290515C"/>
    <w:rsid w:val="03411A37"/>
    <w:rsid w:val="042A75D1"/>
    <w:rsid w:val="04DF5307"/>
    <w:rsid w:val="07AD2313"/>
    <w:rsid w:val="07EE536C"/>
    <w:rsid w:val="0B8769D7"/>
    <w:rsid w:val="0BED7743"/>
    <w:rsid w:val="0BF211D7"/>
    <w:rsid w:val="0C411105"/>
    <w:rsid w:val="0DBA7751"/>
    <w:rsid w:val="0EB671F7"/>
    <w:rsid w:val="0FB01B73"/>
    <w:rsid w:val="12F26B16"/>
    <w:rsid w:val="13604D7C"/>
    <w:rsid w:val="142676D5"/>
    <w:rsid w:val="146B50E8"/>
    <w:rsid w:val="162410AA"/>
    <w:rsid w:val="16C00FD3"/>
    <w:rsid w:val="170576D4"/>
    <w:rsid w:val="18F57676"/>
    <w:rsid w:val="1AD7074A"/>
    <w:rsid w:val="1AFD66B1"/>
    <w:rsid w:val="1B23529D"/>
    <w:rsid w:val="1B6E3E5E"/>
    <w:rsid w:val="1C6F65D5"/>
    <w:rsid w:val="1C987FCD"/>
    <w:rsid w:val="1DCB6E15"/>
    <w:rsid w:val="1E4A3FC0"/>
    <w:rsid w:val="201772E9"/>
    <w:rsid w:val="21D83C3A"/>
    <w:rsid w:val="22CA1B74"/>
    <w:rsid w:val="23AC3DB8"/>
    <w:rsid w:val="23EA026F"/>
    <w:rsid w:val="26506728"/>
    <w:rsid w:val="26976C55"/>
    <w:rsid w:val="277C7882"/>
    <w:rsid w:val="28847F4D"/>
    <w:rsid w:val="28EB3171"/>
    <w:rsid w:val="29285893"/>
    <w:rsid w:val="2A3E67BC"/>
    <w:rsid w:val="2BA618C3"/>
    <w:rsid w:val="2C5C4B22"/>
    <w:rsid w:val="2E0C341F"/>
    <w:rsid w:val="2E3305CD"/>
    <w:rsid w:val="2E982B26"/>
    <w:rsid w:val="2F2C3695"/>
    <w:rsid w:val="30A307CC"/>
    <w:rsid w:val="30E56588"/>
    <w:rsid w:val="31122CBD"/>
    <w:rsid w:val="313C259C"/>
    <w:rsid w:val="317B453F"/>
    <w:rsid w:val="321C17EE"/>
    <w:rsid w:val="324D180B"/>
    <w:rsid w:val="33D77DF6"/>
    <w:rsid w:val="35BE7109"/>
    <w:rsid w:val="36174C78"/>
    <w:rsid w:val="3674681F"/>
    <w:rsid w:val="367774C5"/>
    <w:rsid w:val="36D64A3B"/>
    <w:rsid w:val="373F44A3"/>
    <w:rsid w:val="37A04E3B"/>
    <w:rsid w:val="38FC1317"/>
    <w:rsid w:val="39590C9D"/>
    <w:rsid w:val="395E1442"/>
    <w:rsid w:val="39662ED0"/>
    <w:rsid w:val="3B941857"/>
    <w:rsid w:val="3E8D3D29"/>
    <w:rsid w:val="40B21825"/>
    <w:rsid w:val="420247A0"/>
    <w:rsid w:val="4223225D"/>
    <w:rsid w:val="430C09B9"/>
    <w:rsid w:val="431147DB"/>
    <w:rsid w:val="433E6361"/>
    <w:rsid w:val="44D57FC2"/>
    <w:rsid w:val="459768CD"/>
    <w:rsid w:val="460B07B7"/>
    <w:rsid w:val="462B04E7"/>
    <w:rsid w:val="467531B7"/>
    <w:rsid w:val="46C329DE"/>
    <w:rsid w:val="47DD393F"/>
    <w:rsid w:val="488A4F67"/>
    <w:rsid w:val="49331971"/>
    <w:rsid w:val="497A0AC2"/>
    <w:rsid w:val="49E9507D"/>
    <w:rsid w:val="4A02683F"/>
    <w:rsid w:val="4A1B0126"/>
    <w:rsid w:val="4A782E8D"/>
    <w:rsid w:val="4A894980"/>
    <w:rsid w:val="4A8E5D34"/>
    <w:rsid w:val="4E597784"/>
    <w:rsid w:val="4EBE7F2F"/>
    <w:rsid w:val="4F134CF9"/>
    <w:rsid w:val="4F693E12"/>
    <w:rsid w:val="501A1195"/>
    <w:rsid w:val="5042712A"/>
    <w:rsid w:val="50DC4B1A"/>
    <w:rsid w:val="51042C22"/>
    <w:rsid w:val="5168737B"/>
    <w:rsid w:val="52330713"/>
    <w:rsid w:val="57A879A5"/>
    <w:rsid w:val="59512555"/>
    <w:rsid w:val="5C7A7FB2"/>
    <w:rsid w:val="5CD9561D"/>
    <w:rsid w:val="5E0A45F7"/>
    <w:rsid w:val="5E0B307D"/>
    <w:rsid w:val="5E837FB1"/>
    <w:rsid w:val="5EAF5616"/>
    <w:rsid w:val="605424A1"/>
    <w:rsid w:val="63D63F7C"/>
    <w:rsid w:val="652C2066"/>
    <w:rsid w:val="65474383"/>
    <w:rsid w:val="658253A4"/>
    <w:rsid w:val="65C47781"/>
    <w:rsid w:val="66074F75"/>
    <w:rsid w:val="66C02362"/>
    <w:rsid w:val="6777376F"/>
    <w:rsid w:val="67C500B5"/>
    <w:rsid w:val="67F6426C"/>
    <w:rsid w:val="693E76EC"/>
    <w:rsid w:val="69EA352F"/>
    <w:rsid w:val="6B9145AA"/>
    <w:rsid w:val="6BAB2D27"/>
    <w:rsid w:val="6C4C0AD1"/>
    <w:rsid w:val="6CD904C1"/>
    <w:rsid w:val="6D5451DF"/>
    <w:rsid w:val="7081011F"/>
    <w:rsid w:val="713D663A"/>
    <w:rsid w:val="71445C6A"/>
    <w:rsid w:val="72917064"/>
    <w:rsid w:val="73DE29FA"/>
    <w:rsid w:val="744F0493"/>
    <w:rsid w:val="74895822"/>
    <w:rsid w:val="76B34C0F"/>
    <w:rsid w:val="774E6C2F"/>
    <w:rsid w:val="775FFB34"/>
    <w:rsid w:val="777C6528"/>
    <w:rsid w:val="77DC4DFE"/>
    <w:rsid w:val="7AF81F4F"/>
    <w:rsid w:val="7C5251E7"/>
    <w:rsid w:val="7D2560DE"/>
    <w:rsid w:val="7E18402C"/>
    <w:rsid w:val="7EF55992"/>
    <w:rsid w:val="7FE505C8"/>
    <w:rsid w:val="7FEFB73A"/>
    <w:rsid w:val="B8FD9678"/>
    <w:rsid w:val="FFB71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50" w:beforeLines="50" w:after="50" w:afterLines="50"/>
      <w:outlineLvl w:val="0"/>
    </w:pPr>
    <w:rPr>
      <w:b/>
      <w:bCs/>
      <w:kern w:val="36"/>
      <w:sz w:val="32"/>
      <w:szCs w:val="48"/>
    </w:rPr>
  </w:style>
  <w:style w:type="paragraph" w:styleId="3">
    <w:name w:val="heading 2"/>
    <w:basedOn w:val="1"/>
    <w:next w:val="1"/>
    <w:qFormat/>
    <w:uiPriority w:val="0"/>
    <w:pPr>
      <w:keepNext/>
      <w:keepLines/>
      <w:adjustRightInd w:val="0"/>
      <w:snapToGrid w:val="0"/>
      <w:spacing w:before="50" w:beforeLines="50" w:after="50" w:afterLines="50"/>
      <w:ind w:firstLine="200" w:firstLineChars="200"/>
      <w:outlineLvl w:val="1"/>
    </w:pPr>
    <w:rPr>
      <w:rFonts w:ascii="等线 Light" w:hAnsi="等线 Light" w:eastAsia="黑体" w:cs="Times New Roman"/>
      <w:bCs/>
      <w:sz w:val="32"/>
      <w:szCs w:val="32"/>
    </w:rPr>
  </w:style>
  <w:style w:type="paragraph" w:styleId="4">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semiHidden/>
    <w:unhideWhenUsed/>
    <w:qFormat/>
    <w:uiPriority w:val="99"/>
    <w:pPr>
      <w:spacing w:after="120"/>
    </w:pPr>
  </w:style>
  <w:style w:type="paragraph" w:styleId="6">
    <w:name w:val="Body Text Indent"/>
    <w:basedOn w:val="1"/>
    <w:qFormat/>
    <w:uiPriority w:val="99"/>
    <w:pPr>
      <w:spacing w:after="120"/>
      <w:ind w:left="420" w:leftChars="200"/>
    </w:pPr>
  </w:style>
  <w:style w:type="paragraph" w:styleId="7">
    <w:name w:val="Date"/>
    <w:basedOn w:val="1"/>
    <w:next w:val="1"/>
    <w:link w:val="19"/>
    <w:semiHidden/>
    <w:unhideWhenUsed/>
    <w:qFormat/>
    <w:uiPriority w:val="99"/>
    <w:pPr>
      <w:ind w:left="100" w:leftChars="2500"/>
    </w:p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rPr>
      <w:sz w:val="24"/>
    </w:rPr>
  </w:style>
  <w:style w:type="paragraph" w:styleId="11">
    <w:name w:val="Body Text First Indent 2"/>
    <w:basedOn w:val="6"/>
    <w:qFormat/>
    <w:uiPriority w:val="99"/>
    <w:pPr>
      <w:spacing w:after="0" w:line="560" w:lineRule="exact"/>
      <w:ind w:left="0" w:leftChars="0" w:firstLine="420" w:firstLineChars="200"/>
    </w:pPr>
    <w:rPr>
      <w:rFonts w:hAnsi="Times New Roman"/>
      <w:sz w:val="20"/>
      <w:szCs w:val="20"/>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99"/>
    <w:rPr>
      <w:rFonts w:cs="Times New Roman"/>
    </w:rPr>
  </w:style>
  <w:style w:type="character" w:customStyle="1" w:styleId="16">
    <w:name w:val="页眉 字符"/>
    <w:basedOn w:val="14"/>
    <w:link w:val="9"/>
    <w:qFormat/>
    <w:uiPriority w:val="99"/>
    <w:rPr>
      <w:sz w:val="18"/>
      <w:szCs w:val="18"/>
    </w:rPr>
  </w:style>
  <w:style w:type="character" w:customStyle="1" w:styleId="17">
    <w:name w:val="页脚 字符"/>
    <w:basedOn w:val="14"/>
    <w:link w:val="8"/>
    <w:qFormat/>
    <w:uiPriority w:val="99"/>
    <w:rPr>
      <w:sz w:val="18"/>
      <w:szCs w:val="18"/>
    </w:rPr>
  </w:style>
  <w:style w:type="character" w:customStyle="1" w:styleId="18">
    <w:name w:val="NormalCharacter"/>
    <w:semiHidden/>
    <w:qFormat/>
    <w:uiPriority w:val="0"/>
    <w:rPr>
      <w:rFonts w:eastAsia="方正仿宋简体" w:asciiTheme="minorHAnsi" w:hAnsiTheme="minorHAnsi" w:cstheme="minorBidi"/>
      <w:kern w:val="2"/>
      <w:sz w:val="32"/>
      <w:szCs w:val="24"/>
      <w:lang w:val="en-US" w:eastAsia="zh-CN" w:bidi="ar-SA"/>
    </w:rPr>
  </w:style>
  <w:style w:type="character" w:customStyle="1" w:styleId="19">
    <w:name w:val="日期 字符"/>
    <w:basedOn w:val="14"/>
    <w:link w:val="7"/>
    <w:semiHidden/>
    <w:qFormat/>
    <w:uiPriority w:val="99"/>
  </w:style>
  <w:style w:type="paragraph" w:styleId="20">
    <w:name w:val="List Paragraph"/>
    <w:basedOn w:val="1"/>
    <w:qFormat/>
    <w:uiPriority w:val="34"/>
    <w:pPr>
      <w:ind w:firstLine="420" w:firstLineChars="200"/>
    </w:pPr>
  </w:style>
  <w:style w:type="paragraph" w:customStyle="1" w:styleId="21">
    <w:name w:val="列表段落1"/>
    <w:basedOn w:val="1"/>
    <w:qFormat/>
    <w:uiPriority w:val="99"/>
    <w:pPr>
      <w:ind w:firstLine="420" w:firstLineChars="200"/>
    </w:pPr>
  </w:style>
  <w:style w:type="character" w:customStyle="1" w:styleId="22">
    <w:name w:val="正文文本 字符"/>
    <w:basedOn w:val="14"/>
    <w:link w:val="5"/>
    <w:semiHidden/>
    <w:qFormat/>
    <w:uiPriority w:val="99"/>
    <w:rPr>
      <w:kern w:val="2"/>
      <w:sz w:val="21"/>
      <w:szCs w:val="22"/>
    </w:rPr>
  </w:style>
  <w:style w:type="character" w:customStyle="1" w:styleId="23">
    <w:name w:val="font2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9270</Words>
  <Characters>13793</Characters>
  <Lines>182</Lines>
  <Paragraphs>51</Paragraphs>
  <TotalTime>0</TotalTime>
  <ScaleCrop>false</ScaleCrop>
  <LinksUpToDate>false</LinksUpToDate>
  <CharactersWithSpaces>14428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2021-02-20T07:52:00Z</dcterms:created>
  <dc:creator>admin</dc:creator>
  <cp:lastModifiedBy>zyp</cp:lastModifiedBy>
  <dcterms:modified xsi:type="dcterms:W3CDTF">2025-01-16T03:03:00Z</dcterms:modified>
  <cp:revision>312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2C0EAF14CF47434B97D6C523D65AF75C_13</vt:lpwstr>
  </property>
  <property fmtid="{D5CDD505-2E9C-101B-9397-08002B2CF9AE}" pid="4" name="KSOTemplateDocerSaveRecord">
    <vt:lpwstr>eyJoZGlkIjoiYTc2MjI2M2M5OWQzZDViM2JkYWU4ZmE1NGU1MzNiYzgiLCJ1c2VySWQiOiI4MTE0ODQzNjgifQ==</vt:lpwstr>
  </property>
</Properties>
</file>